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FF0000"/>
          <w:sz w:val="20"/>
          <w:szCs w:val="20"/>
        </w:rPr>
      </w:pPr>
      <w:bookmarkStart w:id="0" w:name="_gjdgxs" w:colFirst="0" w:colLast="0"/>
      <w:bookmarkEnd w:id="0"/>
    </w:p>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FF0000"/>
          <w:sz w:val="20"/>
          <w:szCs w:val="20"/>
        </w:rPr>
      </w:pPr>
    </w:p>
    <w:p w:rsidR="00250410" w:rsidRDefault="00250410">
      <w:pPr>
        <w:pBdr>
          <w:top w:val="nil"/>
          <w:left w:val="nil"/>
          <w:bottom w:val="nil"/>
          <w:right w:val="nil"/>
          <w:between w:val="nil"/>
        </w:pBdr>
        <w:shd w:val="clear" w:color="auto" w:fill="auto"/>
        <w:spacing w:before="9" w:after="0" w:line="240" w:lineRule="auto"/>
        <w:jc w:val="left"/>
        <w:rPr>
          <w:rFonts w:ascii="Times New Roman" w:eastAsia="Times New Roman" w:hAnsi="Times New Roman" w:cs="Times New Roman"/>
          <w:color w:val="000000"/>
          <w:sz w:val="24"/>
          <w:szCs w:val="24"/>
        </w:rPr>
      </w:pPr>
    </w:p>
    <w:p w:rsidR="00250410" w:rsidRDefault="0037628F">
      <w:pPr>
        <w:pStyle w:val="Heading1"/>
        <w:ind w:left="5292" w:right="4793"/>
        <w:rPr>
          <w:color w:val="434343"/>
        </w:rPr>
      </w:pPr>
      <w:r>
        <w:t>Executive Summary</w:t>
      </w:r>
      <w:r>
        <w:tab/>
        <w:t xml:space="preserve"> </w:t>
      </w:r>
      <w:r>
        <w:tab/>
      </w:r>
    </w:p>
    <w:p w:rsidR="00250410" w:rsidRDefault="00250410">
      <w:pPr>
        <w:pBdr>
          <w:top w:val="nil"/>
          <w:left w:val="nil"/>
          <w:bottom w:val="nil"/>
          <w:right w:val="nil"/>
          <w:between w:val="nil"/>
        </w:pBdr>
        <w:shd w:val="clear" w:color="auto" w:fill="auto"/>
        <w:spacing w:before="5" w:after="0" w:line="240" w:lineRule="auto"/>
        <w:jc w:val="left"/>
        <w:rPr>
          <w:b/>
          <w:color w:val="000000"/>
          <w:sz w:val="24"/>
          <w:szCs w:val="24"/>
        </w:rPr>
      </w:pPr>
    </w:p>
    <w:p w:rsidR="00250410" w:rsidRDefault="0037628F">
      <w:pPr>
        <w:pStyle w:val="Heading2"/>
        <w:spacing w:before="0"/>
        <w:ind w:left="120"/>
      </w:pPr>
      <w:r>
        <w:t>AP-05 Executive Summary - 24 CFR 91.200(c), 91.220(b)</w:t>
      </w:r>
    </w:p>
    <w:p w:rsidR="00250410" w:rsidRDefault="0037628F">
      <w:pPr>
        <w:pStyle w:val="Heading3"/>
        <w:numPr>
          <w:ilvl w:val="0"/>
          <w:numId w:val="3"/>
        </w:numPr>
        <w:tabs>
          <w:tab w:val="left" w:pos="840"/>
          <w:tab w:val="left" w:pos="841"/>
        </w:tabs>
        <w:spacing w:before="112"/>
      </w:pPr>
      <w:r>
        <w:t>Introduction</w:t>
      </w:r>
    </w:p>
    <w:p w:rsidR="00250410" w:rsidRDefault="00250410">
      <w:pPr>
        <w:pBdr>
          <w:top w:val="nil"/>
          <w:left w:val="nil"/>
          <w:bottom w:val="nil"/>
          <w:right w:val="nil"/>
          <w:between w:val="nil"/>
        </w:pBdr>
        <w:shd w:val="clear" w:color="auto" w:fill="auto"/>
        <w:spacing w:before="10" w:after="0" w:line="240" w:lineRule="auto"/>
        <w:jc w:val="left"/>
        <w:rPr>
          <w:b/>
          <w:color w:val="000000"/>
          <w:sz w:val="19"/>
          <w:szCs w:val="19"/>
        </w:rPr>
      </w:pPr>
    </w:p>
    <w:p w:rsidR="00250410" w:rsidRDefault="0037628F">
      <w:pPr>
        <w:pBdr>
          <w:top w:val="nil"/>
          <w:left w:val="nil"/>
          <w:bottom w:val="nil"/>
          <w:right w:val="nil"/>
          <w:between w:val="nil"/>
        </w:pBdr>
        <w:shd w:val="clear" w:color="auto" w:fill="auto"/>
        <w:spacing w:after="0"/>
        <w:ind w:left="120" w:right="334"/>
        <w:rPr>
          <w:color w:val="000000"/>
        </w:rPr>
      </w:pPr>
      <w:r>
        <w:rPr>
          <w:color w:val="000000"/>
        </w:rPr>
        <w:t>The City of Newport News receives entitlement funds from the U.S. Department of Housing and Urban Development (HUD) to help address housing and community development needs. These grant funds include the Community Development Block Grant (CDBG) and HOME Investment Partnerships Program (HOME).</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120" w:right="334"/>
        <w:rPr>
          <w:color w:val="000000"/>
        </w:rPr>
      </w:pPr>
      <w:r>
        <w:rPr>
          <w:color w:val="000000"/>
        </w:rPr>
        <w:t xml:space="preserve">HUD requires that the City complete a five-year strategic plan called the Consolidated Plan for Housing and Community Development (Consolidated Plan). The City’s Consolidated Plan covers federal fiscal years 2020 – 2024 and describes priorities and multiyear strategic goals based on an assessment of housing and community development needs; an analysis of housing and economic market conditions; and available resources. This document, the 2023-2024 Annual Action Plan, is the </w:t>
      </w:r>
      <w:r>
        <w:t>fourth</w:t>
      </w:r>
      <w:r>
        <w:rPr>
          <w:color w:val="000000"/>
        </w:rPr>
        <w:t xml:space="preserve"> action plan in the Consolidated Plan cycle.</w:t>
      </w:r>
    </w:p>
    <w:p w:rsidR="00250410" w:rsidRDefault="00250410">
      <w:pPr>
        <w:pBdr>
          <w:top w:val="nil"/>
          <w:left w:val="nil"/>
          <w:bottom w:val="nil"/>
          <w:right w:val="nil"/>
          <w:between w:val="nil"/>
        </w:pBdr>
        <w:shd w:val="clear" w:color="auto" w:fill="auto"/>
        <w:spacing w:before="5"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120" w:right="333"/>
        <w:rPr>
          <w:color w:val="000000"/>
        </w:rPr>
      </w:pPr>
      <w:r>
        <w:rPr>
          <w:color w:val="000000"/>
        </w:rPr>
        <w:t>The Annual Action Plan for the period July 1, 202</w:t>
      </w:r>
      <w:r>
        <w:t>3</w:t>
      </w:r>
      <w:r>
        <w:rPr>
          <w:color w:val="000000"/>
        </w:rPr>
        <w:t xml:space="preserve"> to June 30, 202</w:t>
      </w:r>
      <w:r>
        <w:t>4</w:t>
      </w:r>
      <w:r>
        <w:rPr>
          <w:color w:val="000000"/>
        </w:rPr>
        <w:t xml:space="preserve"> described herein reflects proposed activities in the </w:t>
      </w:r>
      <w:r>
        <w:t xml:space="preserve">fourth </w:t>
      </w:r>
      <w:r>
        <w:rPr>
          <w:color w:val="000000"/>
        </w:rPr>
        <w:t>program year of the 2020-2024 Consolidated Plan. The following information details projects proposed to be undertaken in the City of Newport News with Community Development Block Grant (CDBG) and Home Investment Partnership Program (HOME) entitlement funds awarded from HUD.</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line="278" w:lineRule="auto"/>
        <w:ind w:left="120" w:right="1073"/>
        <w:jc w:val="left"/>
        <w:rPr>
          <w:color w:val="000000"/>
        </w:rPr>
        <w:sectPr w:rsidR="00250410">
          <w:footerReference w:type="default" r:id="rId8"/>
          <w:pgSz w:w="15840" w:h="12240" w:orient="landscape"/>
          <w:pgMar w:top="1140" w:right="1100" w:bottom="1540" w:left="1320" w:header="720" w:footer="1358" w:gutter="0"/>
          <w:pgNumType w:start="1"/>
          <w:cols w:space="720"/>
        </w:sectPr>
      </w:pPr>
      <w:r>
        <w:rPr>
          <w:color w:val="000000"/>
        </w:rPr>
        <w:t>The City of Newport News’ allocations for CDBG and HOME are listed below. These entitlement amounts are supplemented by projected program income.</w:t>
      </w:r>
    </w:p>
    <w:p w:rsidR="00250410" w:rsidRDefault="00250410">
      <w:pPr>
        <w:pBdr>
          <w:top w:val="nil"/>
          <w:left w:val="nil"/>
          <w:bottom w:val="nil"/>
          <w:right w:val="nil"/>
          <w:between w:val="nil"/>
        </w:pBdr>
        <w:shd w:val="clear" w:color="auto" w:fill="auto"/>
        <w:spacing w:before="11" w:after="0" w:line="240" w:lineRule="auto"/>
        <w:jc w:val="left"/>
        <w:rPr>
          <w:color w:val="000000"/>
          <w:sz w:val="19"/>
          <w:szCs w:val="19"/>
        </w:rPr>
      </w:pPr>
    </w:p>
    <w:p w:rsidR="00A13BC5" w:rsidRDefault="0037628F" w:rsidP="00A13BC5">
      <w:pPr>
        <w:pStyle w:val="Heading4"/>
        <w:spacing w:before="56" w:after="120" w:line="240" w:lineRule="auto"/>
        <w:ind w:left="120" w:right="7249"/>
      </w:pPr>
      <w:r>
        <w:t xml:space="preserve">City of Newport News - Projected Allocations for CDBG and HOME </w:t>
      </w:r>
    </w:p>
    <w:p w:rsidR="00A13BC5" w:rsidRPr="00A13BC5" w:rsidRDefault="00A13BC5" w:rsidP="00A13BC5"/>
    <w:p w:rsidR="00250410" w:rsidRDefault="0037628F" w:rsidP="00A13BC5">
      <w:pPr>
        <w:pStyle w:val="Heading4"/>
        <w:spacing w:before="56" w:after="120" w:line="240" w:lineRule="auto"/>
        <w:ind w:left="120" w:right="7249"/>
      </w:pPr>
      <w:r>
        <w:rPr>
          <w:u w:val="single"/>
        </w:rPr>
        <w:t>CDBG</w:t>
      </w:r>
    </w:p>
    <w:p w:rsidR="00250410" w:rsidRDefault="00A13BC5" w:rsidP="00A13BC5">
      <w:pPr>
        <w:tabs>
          <w:tab w:val="left" w:pos="4368"/>
          <w:tab w:val="left" w:pos="4512"/>
        </w:tabs>
        <w:spacing w:after="120" w:line="360" w:lineRule="auto"/>
        <w:ind w:left="821" w:right="8021"/>
        <w:jc w:val="left"/>
        <w:rPr>
          <w:b/>
        </w:rPr>
      </w:pPr>
      <w:r>
        <w:t xml:space="preserve">Entitlement Allocation FY 2023               </w:t>
      </w:r>
      <w:r w:rsidR="0037628F">
        <w:t>$1,278,265 Pr</w:t>
      </w:r>
      <w:r>
        <w:t>ojected Program Income FY 2023</w:t>
      </w:r>
      <w:r>
        <w:tab/>
        <w:t xml:space="preserve">   </w:t>
      </w:r>
      <w:r w:rsidR="0037628F">
        <w:t xml:space="preserve">$130,000 </w:t>
      </w:r>
      <w:r w:rsidR="0037628F">
        <w:rPr>
          <w:b/>
        </w:rPr>
        <w:t>Total Prog</w:t>
      </w:r>
      <w:r>
        <w:rPr>
          <w:b/>
        </w:rPr>
        <w:t xml:space="preserve">ram Budget for FY 2023         </w:t>
      </w:r>
      <w:r w:rsidR="0037628F">
        <w:rPr>
          <w:b/>
        </w:rPr>
        <w:t>$1,408,265</w:t>
      </w:r>
    </w:p>
    <w:p w:rsidR="00A13BC5" w:rsidRPr="00A13BC5" w:rsidRDefault="00A13BC5" w:rsidP="00A13BC5">
      <w:pPr>
        <w:tabs>
          <w:tab w:val="left" w:pos="4368"/>
          <w:tab w:val="left" w:pos="4512"/>
        </w:tabs>
        <w:spacing w:after="120" w:line="360" w:lineRule="auto"/>
        <w:ind w:left="821" w:right="8021"/>
        <w:rPr>
          <w:u w:val="single"/>
        </w:rPr>
      </w:pPr>
      <w:r w:rsidRPr="00A13BC5">
        <w:t>Reprogrammed Funds</w:t>
      </w:r>
      <w:r w:rsidRPr="00A13BC5">
        <w:tab/>
      </w:r>
      <w:r w:rsidRPr="00A13BC5">
        <w:rPr>
          <w:u w:val="single"/>
        </w:rPr>
        <w:t xml:space="preserve">  $9,105.00</w:t>
      </w:r>
    </w:p>
    <w:p w:rsidR="00A13BC5" w:rsidRPr="00A13BC5" w:rsidRDefault="00A13BC5" w:rsidP="00A13BC5">
      <w:pPr>
        <w:tabs>
          <w:tab w:val="left" w:pos="4368"/>
          <w:tab w:val="left" w:pos="4512"/>
        </w:tabs>
        <w:spacing w:after="120" w:line="360" w:lineRule="auto"/>
        <w:ind w:left="821" w:right="8021"/>
        <w:rPr>
          <w:b/>
          <w:u w:val="single"/>
        </w:rPr>
      </w:pPr>
      <w:r>
        <w:rPr>
          <w:b/>
        </w:rPr>
        <w:t>Total Available Funds</w:t>
      </w:r>
      <w:r>
        <w:rPr>
          <w:b/>
        </w:rPr>
        <w:tab/>
        <w:t>$1,417,370</w:t>
      </w:r>
    </w:p>
    <w:p w:rsidR="00250410" w:rsidRPr="00A13BC5" w:rsidRDefault="0037628F" w:rsidP="00A13BC5">
      <w:pPr>
        <w:pStyle w:val="Heading4"/>
        <w:spacing w:after="120" w:line="360" w:lineRule="auto"/>
        <w:ind w:left="120"/>
      </w:pPr>
      <w:r>
        <w:rPr>
          <w:u w:val="single"/>
        </w:rPr>
        <w:t xml:space="preserve">HOME </w:t>
      </w:r>
    </w:p>
    <w:p w:rsidR="00250410" w:rsidRDefault="0037628F" w:rsidP="00A13BC5">
      <w:pPr>
        <w:tabs>
          <w:tab w:val="left" w:pos="4440"/>
          <w:tab w:val="left" w:pos="4491"/>
        </w:tabs>
        <w:spacing w:after="120" w:line="360" w:lineRule="auto"/>
        <w:ind w:left="821" w:right="7934"/>
        <w:rPr>
          <w:b/>
        </w:rPr>
      </w:pPr>
      <w:r>
        <w:t>Entitlement Allocation FY 2023</w:t>
      </w:r>
      <w:r>
        <w:tab/>
        <w:t xml:space="preserve">$858,556 Projected Program Income FY 2023 </w:t>
      </w:r>
      <w:r>
        <w:tab/>
        <w:t xml:space="preserve">$140,000 </w:t>
      </w:r>
      <w:r>
        <w:rPr>
          <w:b/>
        </w:rPr>
        <w:t>Total Program Budget for FY 2023</w:t>
      </w:r>
      <w:r>
        <w:rPr>
          <w:b/>
        </w:rPr>
        <w:tab/>
        <w:t>$998,556</w:t>
      </w:r>
    </w:p>
    <w:p w:rsidR="00250410" w:rsidRDefault="0037628F">
      <w:pPr>
        <w:pBdr>
          <w:top w:val="nil"/>
          <w:left w:val="nil"/>
          <w:bottom w:val="nil"/>
          <w:right w:val="nil"/>
          <w:between w:val="nil"/>
        </w:pBdr>
        <w:shd w:val="clear" w:color="auto" w:fill="auto"/>
        <w:spacing w:before="3" w:after="0" w:line="278" w:lineRule="auto"/>
        <w:ind w:left="120" w:right="1073"/>
        <w:jc w:val="left"/>
        <w:rPr>
          <w:color w:val="000000"/>
        </w:rPr>
      </w:pPr>
      <w:r>
        <w:rPr>
          <w:color w:val="000000"/>
        </w:rPr>
        <w:t>Please note: In the event the Community Development Block Grant (CDBG) and/or HOME funded programs receive an increase in unanticipated program income during the year, the following program activities will utilize the additional funds:</w:t>
      </w:r>
    </w:p>
    <w:p w:rsidR="00250410" w:rsidRDefault="0037628F">
      <w:pPr>
        <w:pBdr>
          <w:top w:val="nil"/>
          <w:left w:val="nil"/>
          <w:bottom w:val="nil"/>
          <w:right w:val="nil"/>
          <w:between w:val="nil"/>
        </w:pBdr>
        <w:shd w:val="clear" w:color="auto" w:fill="auto"/>
        <w:spacing w:before="197" w:after="0" w:line="453" w:lineRule="auto"/>
        <w:ind w:left="120" w:right="1073"/>
        <w:jc w:val="left"/>
        <w:rPr>
          <w:color w:val="000000"/>
        </w:rPr>
        <w:sectPr w:rsidR="00250410">
          <w:pgSz w:w="15840" w:h="12240" w:orient="landscape"/>
          <w:pgMar w:top="1140" w:right="1100" w:bottom="1540" w:left="1320" w:header="0" w:footer="1358" w:gutter="0"/>
          <w:cols w:space="720"/>
        </w:sectPr>
      </w:pPr>
      <w:r>
        <w:rPr>
          <w:color w:val="000000"/>
        </w:rPr>
        <w:t>CDBG: Strategic Acquisitions; Demolitions &amp; Codes Compliance; Public Facilities &amp; Improvements; Public Services and Administration HOME: HOMEvestor Program; Administration; and Community Housing Development Organizations (CHDOs)</w:t>
      </w:r>
    </w:p>
    <w:p w:rsidR="00250410" w:rsidRDefault="00250410">
      <w:pPr>
        <w:pBdr>
          <w:top w:val="nil"/>
          <w:left w:val="nil"/>
          <w:bottom w:val="nil"/>
          <w:right w:val="nil"/>
          <w:between w:val="nil"/>
        </w:pBdr>
        <w:shd w:val="clear" w:color="auto" w:fill="auto"/>
        <w:spacing w:before="4" w:after="0" w:line="240" w:lineRule="auto"/>
        <w:jc w:val="left"/>
        <w:rPr>
          <w:color w:val="000000"/>
          <w:sz w:val="20"/>
          <w:szCs w:val="20"/>
        </w:rPr>
      </w:pPr>
    </w:p>
    <w:p w:rsidR="00250410" w:rsidRDefault="0037628F">
      <w:pPr>
        <w:pStyle w:val="Heading3"/>
        <w:numPr>
          <w:ilvl w:val="0"/>
          <w:numId w:val="3"/>
        </w:numPr>
        <w:tabs>
          <w:tab w:val="left" w:pos="840"/>
          <w:tab w:val="left" w:pos="841"/>
        </w:tabs>
        <w:spacing w:before="51"/>
      </w:pPr>
      <w:r>
        <w:t>Summarize the objectives and outcomes identified in the Plan</w:t>
      </w:r>
    </w:p>
    <w:p w:rsidR="00250410" w:rsidRDefault="00250410">
      <w:pPr>
        <w:pBdr>
          <w:top w:val="nil"/>
          <w:left w:val="nil"/>
          <w:bottom w:val="nil"/>
          <w:right w:val="nil"/>
          <w:between w:val="nil"/>
        </w:pBdr>
        <w:shd w:val="clear" w:color="auto" w:fill="auto"/>
        <w:spacing w:before="10" w:after="0" w:line="240" w:lineRule="auto"/>
        <w:jc w:val="left"/>
        <w:rPr>
          <w:b/>
          <w:color w:val="000000"/>
          <w:sz w:val="19"/>
          <w:szCs w:val="19"/>
        </w:rPr>
      </w:pPr>
    </w:p>
    <w:p w:rsidR="00250410" w:rsidRDefault="0037628F">
      <w:pPr>
        <w:pBdr>
          <w:top w:val="nil"/>
          <w:left w:val="nil"/>
          <w:bottom w:val="nil"/>
          <w:right w:val="nil"/>
          <w:between w:val="nil"/>
        </w:pBdr>
        <w:shd w:val="clear" w:color="auto" w:fill="auto"/>
        <w:spacing w:before="1" w:after="0"/>
        <w:ind w:left="120" w:right="333"/>
        <w:rPr>
          <w:color w:val="000000"/>
        </w:rPr>
      </w:pPr>
      <w:r>
        <w:rPr>
          <w:color w:val="000000"/>
        </w:rPr>
        <w:t>The Annual Action Plan for the period July 1, 202</w:t>
      </w:r>
      <w:r>
        <w:t>3</w:t>
      </w:r>
      <w:r>
        <w:rPr>
          <w:color w:val="000000"/>
        </w:rPr>
        <w:t xml:space="preserve"> to June 30, 202</w:t>
      </w:r>
      <w:r>
        <w:t>4</w:t>
      </w:r>
      <w:r>
        <w:rPr>
          <w:color w:val="000000"/>
        </w:rPr>
        <w:t xml:space="preserve"> continues the goals of the 2020-2024 Five-Year Consolidated Plan which focuses on providing safe, decent and affordable housing and creating economic opportunities for citizens of Newport News. The goals and objectives of the Annual Action Plan, as formulated by the Five-Year Consolidated Plan, are summarized below:</w:t>
      </w:r>
    </w:p>
    <w:p w:rsidR="00250410" w:rsidRDefault="00250410">
      <w:pPr>
        <w:pBdr>
          <w:top w:val="nil"/>
          <w:left w:val="nil"/>
          <w:bottom w:val="nil"/>
          <w:right w:val="nil"/>
          <w:between w:val="nil"/>
        </w:pBdr>
        <w:shd w:val="clear" w:color="auto" w:fill="auto"/>
        <w:spacing w:before="3"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line="240" w:lineRule="auto"/>
        <w:ind w:left="120" w:right="451"/>
        <w:jc w:val="left"/>
        <w:rPr>
          <w:color w:val="000000"/>
        </w:rPr>
      </w:pPr>
      <w:r>
        <w:rPr>
          <w:b/>
          <w:color w:val="000000"/>
        </w:rPr>
        <w:t xml:space="preserve">Goal 1: </w:t>
      </w:r>
      <w:r>
        <w:rPr>
          <w:color w:val="000000"/>
        </w:rPr>
        <w:t>Housing Preservation and Neighborhood Revitalization – Housing preservation and neighborhood revitalization priorities consist of the elimination of slums and blight, codes enforcement, the acquisition and rehabilitation of properties, owner-occupied housing rehabilitation and development activities</w:t>
      </w:r>
    </w:p>
    <w:p w:rsidR="00250410" w:rsidRDefault="0037628F">
      <w:pPr>
        <w:pBdr>
          <w:top w:val="nil"/>
          <w:left w:val="nil"/>
          <w:bottom w:val="nil"/>
          <w:right w:val="nil"/>
          <w:between w:val="nil"/>
        </w:pBdr>
        <w:shd w:val="clear" w:color="auto" w:fill="auto"/>
        <w:spacing w:before="2" w:after="0" w:line="240" w:lineRule="auto"/>
        <w:ind w:left="120" w:right="438"/>
        <w:jc w:val="left"/>
        <w:rPr>
          <w:color w:val="000000"/>
        </w:rPr>
      </w:pPr>
      <w:r>
        <w:rPr>
          <w:b/>
          <w:color w:val="000000"/>
        </w:rPr>
        <w:t xml:space="preserve">Goal 2: </w:t>
      </w:r>
      <w:r>
        <w:rPr>
          <w:color w:val="000000"/>
        </w:rPr>
        <w:t>Expand Economic Development - Economic development activities consisting of loans and grants to establish and strengthen businesses in the City thereby generating jobs</w:t>
      </w:r>
    </w:p>
    <w:p w:rsidR="00250410" w:rsidRDefault="0037628F">
      <w:pPr>
        <w:pBdr>
          <w:top w:val="nil"/>
          <w:left w:val="nil"/>
          <w:bottom w:val="nil"/>
          <w:right w:val="nil"/>
          <w:between w:val="nil"/>
        </w:pBdr>
        <w:shd w:val="clear" w:color="auto" w:fill="auto"/>
        <w:spacing w:before="2" w:after="0" w:line="237" w:lineRule="auto"/>
        <w:ind w:left="120" w:right="564"/>
        <w:jc w:val="left"/>
        <w:rPr>
          <w:color w:val="000000"/>
        </w:rPr>
      </w:pPr>
      <w:r>
        <w:rPr>
          <w:b/>
          <w:color w:val="000000"/>
        </w:rPr>
        <w:t xml:space="preserve">Goal 3: </w:t>
      </w:r>
      <w:r>
        <w:rPr>
          <w:color w:val="000000"/>
        </w:rPr>
        <w:t>Homeless Intervention and Special Populations Housing - CDBG funds will continue to support certain homeless intervention programs over the next five years identified as high priorities in the Consolidated Plan</w:t>
      </w:r>
    </w:p>
    <w:p w:rsidR="00250410" w:rsidRDefault="0037628F">
      <w:pPr>
        <w:pBdr>
          <w:top w:val="nil"/>
          <w:left w:val="nil"/>
          <w:bottom w:val="nil"/>
          <w:right w:val="nil"/>
          <w:between w:val="nil"/>
        </w:pBdr>
        <w:shd w:val="clear" w:color="auto" w:fill="auto"/>
        <w:spacing w:before="2" w:after="0" w:line="240" w:lineRule="auto"/>
        <w:ind w:left="120" w:right="1161"/>
        <w:jc w:val="left"/>
        <w:rPr>
          <w:color w:val="000000"/>
        </w:rPr>
      </w:pPr>
      <w:r>
        <w:rPr>
          <w:b/>
          <w:color w:val="000000"/>
        </w:rPr>
        <w:t xml:space="preserve">Goal 4: </w:t>
      </w:r>
      <w:r>
        <w:rPr>
          <w:color w:val="000000"/>
        </w:rPr>
        <w:t>Increase Affordable Housing Units - Promote homeownership opportunities and the retention of owner-occupied housing units; Development of Affordable Rental Units</w:t>
      </w:r>
    </w:p>
    <w:p w:rsidR="00250410" w:rsidRDefault="0037628F">
      <w:pPr>
        <w:pBdr>
          <w:top w:val="nil"/>
          <w:left w:val="nil"/>
          <w:bottom w:val="nil"/>
          <w:right w:val="nil"/>
          <w:between w:val="nil"/>
        </w:pBdr>
        <w:shd w:val="clear" w:color="auto" w:fill="auto"/>
        <w:spacing w:after="0" w:line="240" w:lineRule="auto"/>
        <w:ind w:left="120"/>
        <w:jc w:val="left"/>
        <w:rPr>
          <w:color w:val="000000"/>
        </w:rPr>
      </w:pPr>
      <w:r>
        <w:rPr>
          <w:b/>
          <w:color w:val="000000"/>
        </w:rPr>
        <w:t xml:space="preserve">Goal 5: </w:t>
      </w:r>
      <w:r>
        <w:rPr>
          <w:color w:val="000000"/>
        </w:rPr>
        <w:t>Increase Community Services Programming – CDBG funds will be used towards activities that provide services in the community</w:t>
      </w:r>
    </w:p>
    <w:p w:rsidR="00250410" w:rsidRDefault="0037628F">
      <w:pPr>
        <w:pBdr>
          <w:top w:val="nil"/>
          <w:left w:val="nil"/>
          <w:bottom w:val="nil"/>
          <w:right w:val="nil"/>
          <w:between w:val="nil"/>
        </w:pBdr>
        <w:shd w:val="clear" w:color="auto" w:fill="auto"/>
        <w:spacing w:after="0" w:line="491" w:lineRule="auto"/>
        <w:ind w:left="120" w:right="1486"/>
        <w:jc w:val="left"/>
        <w:rPr>
          <w:color w:val="000000"/>
        </w:rPr>
      </w:pPr>
      <w:r>
        <w:rPr>
          <w:b/>
          <w:color w:val="000000"/>
        </w:rPr>
        <w:t xml:space="preserve">Goal 6: </w:t>
      </w:r>
      <w:r>
        <w:rPr>
          <w:color w:val="000000"/>
        </w:rPr>
        <w:t>Enhance Youth Development and Senior Initiatives - Increase youth enrichment programming and promote senior initiatives Anticipated outcomes over the next program year in support of the Five-Year Consolidated Plan are as follows:</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before="38" w:after="0" w:line="240" w:lineRule="auto"/>
        <w:ind w:hanging="361"/>
        <w:jc w:val="left"/>
      </w:pPr>
      <w:r>
        <w:rPr>
          <w:color w:val="000000"/>
        </w:rPr>
        <w:t>Continue to fund activities for the elimination of slums and blight through codes enforcement and acquisition of unsafe structures</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before="41" w:after="0" w:line="240" w:lineRule="auto"/>
        <w:ind w:hanging="361"/>
        <w:jc w:val="left"/>
      </w:pPr>
      <w:r>
        <w:rPr>
          <w:color w:val="000000"/>
        </w:rPr>
        <w:t>Acquisition and rehabilitation of owner-occupied housing, rental development and strategic acquisitions</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before="39" w:after="0"/>
        <w:ind w:right="1498"/>
        <w:jc w:val="left"/>
      </w:pPr>
      <w:r>
        <w:rPr>
          <w:color w:val="000000"/>
        </w:rPr>
        <w:t>Expand economic development activities to establish and strengthen businesses in the City thereby generating employment opportunities</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after="0" w:line="280" w:lineRule="auto"/>
        <w:ind w:hanging="361"/>
        <w:jc w:val="left"/>
      </w:pPr>
      <w:r>
        <w:rPr>
          <w:color w:val="000000"/>
        </w:rPr>
        <w:t>Continue to support homeless intervention programs</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before="41" w:after="0" w:line="240" w:lineRule="auto"/>
        <w:ind w:hanging="361"/>
        <w:jc w:val="left"/>
      </w:pPr>
      <w:r>
        <w:rPr>
          <w:color w:val="000000"/>
        </w:rPr>
        <w:t>Increase affordable rental and homeownership housing opportunities</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before="39" w:after="0"/>
        <w:ind w:right="775"/>
        <w:jc w:val="left"/>
        <w:sectPr w:rsidR="00250410">
          <w:pgSz w:w="15840" w:h="12240" w:orient="landscape"/>
          <w:pgMar w:top="1140" w:right="1100" w:bottom="1540" w:left="1320" w:header="0" w:footer="1358" w:gutter="0"/>
          <w:cols w:space="720"/>
        </w:sectPr>
      </w:pPr>
      <w:r>
        <w:rPr>
          <w:color w:val="000000"/>
        </w:rPr>
        <w:t>Continue to fund community service programs such as meals assistance, crisis intervention, enrichment and recreation for youth, transitional shelter for victims of physical abuse, and support for seniors</w:t>
      </w:r>
    </w:p>
    <w:p w:rsidR="00250410" w:rsidRDefault="00250410">
      <w:pPr>
        <w:pBdr>
          <w:top w:val="nil"/>
          <w:left w:val="nil"/>
          <w:bottom w:val="nil"/>
          <w:right w:val="nil"/>
          <w:between w:val="nil"/>
        </w:pBdr>
        <w:shd w:val="clear" w:color="auto" w:fill="auto"/>
        <w:spacing w:before="4" w:after="0" w:line="240" w:lineRule="auto"/>
        <w:jc w:val="left"/>
        <w:rPr>
          <w:color w:val="000000"/>
          <w:sz w:val="20"/>
          <w:szCs w:val="20"/>
        </w:rPr>
      </w:pPr>
    </w:p>
    <w:p w:rsidR="00250410" w:rsidRDefault="0037628F">
      <w:pPr>
        <w:pStyle w:val="Heading3"/>
        <w:numPr>
          <w:ilvl w:val="0"/>
          <w:numId w:val="3"/>
        </w:numPr>
        <w:tabs>
          <w:tab w:val="left" w:pos="840"/>
          <w:tab w:val="left" w:pos="841"/>
        </w:tabs>
        <w:spacing w:before="51"/>
      </w:pPr>
      <w:r>
        <w:t>Evaluation of past performance</w:t>
      </w:r>
    </w:p>
    <w:p w:rsidR="00250410" w:rsidRDefault="00250410">
      <w:pPr>
        <w:pBdr>
          <w:top w:val="nil"/>
          <w:left w:val="nil"/>
          <w:bottom w:val="nil"/>
          <w:right w:val="nil"/>
          <w:between w:val="nil"/>
        </w:pBdr>
        <w:shd w:val="clear" w:color="auto" w:fill="auto"/>
        <w:spacing w:before="10" w:after="0" w:line="240" w:lineRule="auto"/>
        <w:jc w:val="left"/>
        <w:rPr>
          <w:b/>
          <w:color w:val="000000"/>
          <w:sz w:val="19"/>
          <w:szCs w:val="19"/>
        </w:rPr>
      </w:pPr>
    </w:p>
    <w:p w:rsidR="00250410" w:rsidRDefault="0037628F">
      <w:pPr>
        <w:pBdr>
          <w:top w:val="nil"/>
          <w:left w:val="nil"/>
          <w:bottom w:val="nil"/>
          <w:right w:val="nil"/>
          <w:between w:val="nil"/>
        </w:pBdr>
        <w:shd w:val="clear" w:color="auto" w:fill="auto"/>
        <w:spacing w:before="1" w:after="0"/>
        <w:ind w:left="120" w:right="333"/>
        <w:rPr>
          <w:color w:val="000000"/>
        </w:rPr>
      </w:pPr>
      <w:r>
        <w:rPr>
          <w:color w:val="000000"/>
        </w:rPr>
        <w:t>The City of Newport News’s evaluation of past performance was documented in the fiscal year 202</w:t>
      </w:r>
      <w:r>
        <w:t>1</w:t>
      </w:r>
      <w:r>
        <w:rPr>
          <w:color w:val="000000"/>
        </w:rPr>
        <w:t>-202</w:t>
      </w:r>
      <w:r>
        <w:t>2</w:t>
      </w:r>
      <w:r>
        <w:rPr>
          <w:color w:val="000000"/>
        </w:rPr>
        <w:t xml:space="preserve"> Consolidated Annual Performance and Evaluation Report (CAPER). The document states the objectives and expected outcomes identified in the Consolidated Plan and include an evaluation of past performance. The 202</w:t>
      </w:r>
      <w:r>
        <w:t>1</w:t>
      </w:r>
      <w:r>
        <w:rPr>
          <w:color w:val="000000"/>
        </w:rPr>
        <w:t>-20</w:t>
      </w:r>
      <w:r>
        <w:t>22</w:t>
      </w:r>
      <w:r>
        <w:rPr>
          <w:color w:val="000000"/>
        </w:rPr>
        <w:t xml:space="preserve"> CAPER can be found on the Newport News Redevelopment and Housing Authority website at </w:t>
      </w:r>
      <w:hyperlink r:id="rId9">
        <w:r>
          <w:rPr>
            <w:color w:val="0000FF"/>
            <w:u w:val="single"/>
          </w:rPr>
          <w:t>https://www.nnrha.</w:t>
        </w:r>
      </w:hyperlink>
      <w:hyperlink r:id="rId10">
        <w:r>
          <w:rPr>
            <w:color w:val="0000FF"/>
            <w:u w:val="single"/>
          </w:rPr>
          <w:t>net</w:t>
        </w:r>
      </w:hyperlink>
      <w:hyperlink r:id="rId11">
        <w:r>
          <w:rPr>
            <w:color w:val="0000FF"/>
            <w:u w:val="single"/>
          </w:rPr>
          <w:t>/citizen-participation-process</w:t>
        </w:r>
      </w:hyperlink>
      <w:r>
        <w:rPr>
          <w:color w:val="000000"/>
        </w:rPr>
        <w:t>.</w:t>
      </w:r>
    </w:p>
    <w:p w:rsidR="00250410" w:rsidRDefault="00250410">
      <w:pPr>
        <w:pBdr>
          <w:top w:val="nil"/>
          <w:left w:val="nil"/>
          <w:bottom w:val="nil"/>
          <w:right w:val="nil"/>
          <w:between w:val="nil"/>
        </w:pBdr>
        <w:shd w:val="clear" w:color="auto" w:fill="auto"/>
        <w:spacing w:before="11" w:after="0" w:line="240" w:lineRule="auto"/>
        <w:jc w:val="left"/>
        <w:rPr>
          <w:color w:val="000000"/>
          <w:sz w:val="11"/>
          <w:szCs w:val="11"/>
        </w:rPr>
      </w:pPr>
    </w:p>
    <w:p w:rsidR="00250410" w:rsidRDefault="0037628F">
      <w:pPr>
        <w:pBdr>
          <w:top w:val="nil"/>
          <w:left w:val="nil"/>
          <w:bottom w:val="nil"/>
          <w:right w:val="nil"/>
          <w:between w:val="nil"/>
        </w:pBdr>
        <w:shd w:val="clear" w:color="auto" w:fill="auto"/>
        <w:spacing w:before="57" w:after="0" w:line="240" w:lineRule="auto"/>
        <w:ind w:left="120"/>
        <w:jc w:val="left"/>
        <w:rPr>
          <w:color w:val="000000"/>
        </w:rPr>
      </w:pPr>
      <w:r>
        <w:rPr>
          <w:color w:val="000000"/>
        </w:rPr>
        <w:t>In summary:</w:t>
      </w:r>
    </w:p>
    <w:p w:rsidR="00250410" w:rsidRDefault="00250410">
      <w:pPr>
        <w:pBdr>
          <w:top w:val="nil"/>
          <w:left w:val="nil"/>
          <w:bottom w:val="nil"/>
          <w:right w:val="nil"/>
          <w:between w:val="nil"/>
        </w:pBdr>
        <w:shd w:val="clear" w:color="auto" w:fill="auto"/>
        <w:spacing w:after="0" w:line="240" w:lineRule="auto"/>
        <w:jc w:val="left"/>
        <w:rPr>
          <w:color w:val="000000"/>
          <w:sz w:val="26"/>
          <w:szCs w:val="26"/>
        </w:rPr>
      </w:pPr>
    </w:p>
    <w:p w:rsidR="00250410" w:rsidRDefault="0037628F">
      <w:pPr>
        <w:numPr>
          <w:ilvl w:val="1"/>
          <w:numId w:val="3"/>
        </w:numPr>
        <w:pBdr>
          <w:top w:val="nil"/>
          <w:left w:val="nil"/>
          <w:bottom w:val="nil"/>
          <w:right w:val="nil"/>
          <w:between w:val="nil"/>
        </w:pBdr>
        <w:shd w:val="clear" w:color="auto" w:fill="auto"/>
        <w:tabs>
          <w:tab w:val="left" w:pos="840"/>
          <w:tab w:val="left" w:pos="841"/>
        </w:tabs>
        <w:spacing w:after="0" w:line="240" w:lineRule="auto"/>
        <w:ind w:hanging="361"/>
        <w:jc w:val="left"/>
      </w:pPr>
      <w:r>
        <w:rPr>
          <w:color w:val="000000"/>
        </w:rPr>
        <w:t>100% of the locality’s CDBG allocation for 202</w:t>
      </w:r>
      <w:r>
        <w:t>1-2022</w:t>
      </w:r>
      <w:r>
        <w:rPr>
          <w:color w:val="000000"/>
        </w:rPr>
        <w:t xml:space="preserve"> was used for both low and moderate income beneficiaries.</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before="41" w:after="0" w:line="240" w:lineRule="auto"/>
        <w:ind w:hanging="361"/>
        <w:jc w:val="left"/>
      </w:pPr>
      <w:r>
        <w:rPr>
          <w:color w:val="000000"/>
        </w:rPr>
        <w:t xml:space="preserve">Program activities for were undertaken in a timely manner as reported by HUD in its timeliness report as of </w:t>
      </w:r>
      <w:r w:rsidR="00B043B5">
        <w:t>May 2, 2022.</w:t>
      </w:r>
    </w:p>
    <w:p w:rsidR="00250410" w:rsidRDefault="0037628F">
      <w:pPr>
        <w:numPr>
          <w:ilvl w:val="1"/>
          <w:numId w:val="3"/>
        </w:numPr>
        <w:pBdr>
          <w:top w:val="nil"/>
          <w:left w:val="nil"/>
          <w:bottom w:val="nil"/>
          <w:right w:val="nil"/>
          <w:between w:val="nil"/>
        </w:pBdr>
        <w:shd w:val="clear" w:color="auto" w:fill="auto"/>
        <w:tabs>
          <w:tab w:val="left" w:pos="840"/>
          <w:tab w:val="left" w:pos="841"/>
        </w:tabs>
        <w:spacing w:before="39" w:after="0" w:line="240" w:lineRule="auto"/>
        <w:ind w:hanging="361"/>
        <w:jc w:val="left"/>
      </w:pPr>
      <w:r>
        <w:rPr>
          <w:color w:val="000000"/>
        </w:rPr>
        <w:t>1</w:t>
      </w:r>
      <w:r>
        <w:t>5</w:t>
      </w:r>
      <w:r>
        <w:rPr>
          <w:color w:val="000000"/>
        </w:rPr>
        <w:t>% of the locality’s CDBG allocation for 202</w:t>
      </w:r>
      <w:r>
        <w:t>1</w:t>
      </w:r>
      <w:r>
        <w:rPr>
          <w:color w:val="000000"/>
        </w:rPr>
        <w:t>-202</w:t>
      </w:r>
      <w:r>
        <w:t>2</w:t>
      </w:r>
      <w:r>
        <w:rPr>
          <w:color w:val="000000"/>
        </w:rPr>
        <w:t xml:space="preserve"> was used for public service activities.</w:t>
      </w:r>
    </w:p>
    <w:p w:rsidR="00250410" w:rsidRDefault="00250410">
      <w:pPr>
        <w:pBdr>
          <w:top w:val="nil"/>
          <w:left w:val="nil"/>
          <w:bottom w:val="nil"/>
          <w:right w:val="nil"/>
          <w:between w:val="nil"/>
        </w:pBdr>
        <w:shd w:val="clear" w:color="auto" w:fill="auto"/>
        <w:spacing w:before="5" w:after="0" w:line="240" w:lineRule="auto"/>
        <w:jc w:val="left"/>
        <w:rPr>
          <w:color w:val="000000"/>
          <w:sz w:val="26"/>
          <w:szCs w:val="26"/>
        </w:rPr>
      </w:pPr>
    </w:p>
    <w:p w:rsidR="00250410" w:rsidRDefault="0037628F">
      <w:pPr>
        <w:pStyle w:val="Heading3"/>
        <w:numPr>
          <w:ilvl w:val="0"/>
          <w:numId w:val="3"/>
        </w:numPr>
        <w:tabs>
          <w:tab w:val="left" w:pos="840"/>
          <w:tab w:val="left" w:pos="841"/>
        </w:tabs>
        <w:spacing w:line="441" w:lineRule="auto"/>
        <w:ind w:left="120" w:right="5959" w:firstLine="0"/>
      </w:pPr>
      <w:r>
        <w:t>Summary of Citizen Participation Process and consultation process Summary from citizen participation section of plan</w:t>
      </w:r>
    </w:p>
    <w:p w:rsidR="00250410" w:rsidRDefault="0037628F">
      <w:pPr>
        <w:pBdr>
          <w:top w:val="nil"/>
          <w:left w:val="nil"/>
          <w:bottom w:val="nil"/>
          <w:right w:val="nil"/>
          <w:between w:val="nil"/>
        </w:pBdr>
        <w:shd w:val="clear" w:color="auto" w:fill="auto"/>
        <w:spacing w:after="0" w:line="278" w:lineRule="auto"/>
        <w:ind w:left="120"/>
        <w:jc w:val="left"/>
        <w:rPr>
          <w:color w:val="000000"/>
        </w:rPr>
      </w:pPr>
      <w:r>
        <w:rPr>
          <w:color w:val="000000"/>
        </w:rPr>
        <w:t>The City follows the Citizen Participation Plan outlined in the Consolidated Plan. The Plan as presented helps to foster open, transparent citizen participation when developing strategic program outcomes and associated Action Plans.</w:t>
      </w:r>
    </w:p>
    <w:p w:rsidR="00250410" w:rsidRDefault="0037628F">
      <w:pPr>
        <w:pBdr>
          <w:top w:val="nil"/>
          <w:left w:val="nil"/>
          <w:bottom w:val="nil"/>
          <w:right w:val="nil"/>
          <w:between w:val="nil"/>
        </w:pBdr>
        <w:shd w:val="clear" w:color="auto" w:fill="auto"/>
        <w:spacing w:before="190" w:after="0"/>
        <w:ind w:left="120" w:right="333"/>
        <w:rPr>
          <w:color w:val="000000"/>
        </w:rPr>
      </w:pPr>
      <w:r>
        <w:rPr>
          <w:color w:val="000000"/>
        </w:rPr>
        <w:t>On November 1</w:t>
      </w:r>
      <w:r>
        <w:t>3</w:t>
      </w:r>
      <w:r>
        <w:rPr>
          <w:color w:val="000000"/>
        </w:rPr>
        <w:t>, 202</w:t>
      </w:r>
      <w:r>
        <w:t>2,</w:t>
      </w:r>
      <w:r>
        <w:rPr>
          <w:color w:val="000000"/>
        </w:rPr>
        <w:t xml:space="preserve"> the City of Newport News advertised a notice in the Daily Press for a public meeting to allow citizens the opportunity to review program performance. Citizens were also given the opportunity to identify housing needs and to offer their views regarding the use of CDBG and HOME funds for the upcoming program year (202</w:t>
      </w:r>
      <w:r>
        <w:t>3</w:t>
      </w:r>
      <w:r>
        <w:rPr>
          <w:color w:val="000000"/>
        </w:rPr>
        <w:t>-202</w:t>
      </w:r>
      <w:r>
        <w:t>4</w:t>
      </w:r>
      <w:r>
        <w:rPr>
          <w:color w:val="000000"/>
        </w:rPr>
        <w:t>). The notices were also posted on the City and the Newport News Redevelopment and Housing Authority’s (NNRHA) websites, and throughout various City libraries, Parks and Recreational offices, and in all of  the Authority’s public housing communities.</w:t>
      </w:r>
    </w:p>
    <w:p w:rsidR="00250410" w:rsidRDefault="00250410">
      <w:pPr>
        <w:pBdr>
          <w:top w:val="nil"/>
          <w:left w:val="nil"/>
          <w:bottom w:val="nil"/>
          <w:right w:val="nil"/>
          <w:between w:val="nil"/>
        </w:pBdr>
        <w:shd w:val="clear" w:color="auto" w:fill="auto"/>
        <w:spacing w:before="3"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line="278" w:lineRule="auto"/>
        <w:ind w:left="120" w:right="333"/>
        <w:rPr>
          <w:color w:val="000000"/>
        </w:rPr>
        <w:sectPr w:rsidR="00250410">
          <w:pgSz w:w="15840" w:h="12240" w:orient="landscape"/>
          <w:pgMar w:top="1140" w:right="1100" w:bottom="1540" w:left="1320" w:header="0" w:footer="1358" w:gutter="0"/>
          <w:cols w:space="720"/>
        </w:sectPr>
      </w:pPr>
      <w:r>
        <w:rPr>
          <w:color w:val="000000"/>
        </w:rPr>
        <w:t xml:space="preserve">The City and NNRHA held a citizen participation meeting on Tuesday, December </w:t>
      </w:r>
      <w:r>
        <w:t>6th,</w:t>
      </w:r>
      <w:r>
        <w:rPr>
          <w:vertAlign w:val="superscript"/>
        </w:rPr>
        <w:t xml:space="preserve">  </w:t>
      </w:r>
      <w:r>
        <w:rPr>
          <w:color w:val="000000"/>
        </w:rPr>
        <w:t>2022 at 6 p.m. to discuss the Consolidated Housing and Community Development funds for 202</w:t>
      </w:r>
      <w:r>
        <w:t>3</w:t>
      </w:r>
      <w:r>
        <w:rPr>
          <w:color w:val="000000"/>
        </w:rPr>
        <w:t>-202</w:t>
      </w:r>
      <w:r>
        <w:t>4</w:t>
      </w:r>
      <w:r>
        <w:rPr>
          <w:color w:val="000000"/>
        </w:rPr>
        <w:t xml:space="preserve"> Annual Action Plan. The citizen participation meeting was conducted virtually via Zoom.</w:t>
      </w:r>
    </w:p>
    <w:p w:rsidR="00250410" w:rsidRDefault="00250410">
      <w:pPr>
        <w:pBdr>
          <w:top w:val="nil"/>
          <w:left w:val="nil"/>
          <w:bottom w:val="nil"/>
          <w:right w:val="nil"/>
          <w:between w:val="nil"/>
        </w:pBdr>
        <w:shd w:val="clear" w:color="auto" w:fill="auto"/>
        <w:spacing w:before="9" w:after="0" w:line="240" w:lineRule="auto"/>
        <w:jc w:val="left"/>
        <w:rPr>
          <w:color w:val="000000"/>
          <w:sz w:val="19"/>
          <w:szCs w:val="19"/>
        </w:rPr>
      </w:pPr>
    </w:p>
    <w:p w:rsidR="00250410" w:rsidRDefault="0037628F">
      <w:pPr>
        <w:pBdr>
          <w:top w:val="nil"/>
          <w:left w:val="nil"/>
          <w:bottom w:val="nil"/>
          <w:right w:val="nil"/>
          <w:between w:val="nil"/>
        </w:pBdr>
        <w:shd w:val="clear" w:color="auto" w:fill="auto"/>
        <w:spacing w:before="56" w:after="0"/>
        <w:ind w:left="120" w:right="333"/>
        <w:rPr>
          <w:color w:val="000000"/>
        </w:rPr>
      </w:pPr>
      <w:r>
        <w:rPr>
          <w:color w:val="000000"/>
        </w:rPr>
        <w:t>The notice also advertised that the City would be accepting funding requests for the upcoming program year. Both City and Housing Authority staff provided technical assistance to prospective applicants wishing to apply for funding during the meeting as well as contact information should the applicant(s) require further assistance. Application proposals were due on Friday, January 1</w:t>
      </w:r>
      <w:r>
        <w:t>3</w:t>
      </w:r>
      <w:r>
        <w:rPr>
          <w:color w:val="000000"/>
        </w:rPr>
        <w:t>, 202</w:t>
      </w:r>
      <w:r>
        <w:t>3</w:t>
      </w:r>
      <w:r>
        <w:rPr>
          <w:color w:val="000000"/>
        </w:rPr>
        <w:t>.</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120" w:right="333"/>
        <w:rPr>
          <w:color w:val="000000"/>
        </w:rPr>
      </w:pPr>
      <w:r>
        <w:rPr>
          <w:color w:val="000000"/>
        </w:rPr>
        <w:t xml:space="preserve">The City received </w:t>
      </w:r>
      <w:r>
        <w:t>seventee</w:t>
      </w:r>
      <w:r>
        <w:rPr>
          <w:color w:val="000000"/>
        </w:rPr>
        <w:t>n (1</w:t>
      </w:r>
      <w:r>
        <w:t>7</w:t>
      </w:r>
      <w:r>
        <w:rPr>
          <w:color w:val="000000"/>
        </w:rPr>
        <w:t xml:space="preserve">) applications requesting funding from the 2023-2024 CDBG allocation. On Thursday, </w:t>
      </w:r>
      <w:r>
        <w:t>March 2</w:t>
      </w:r>
      <w:r>
        <w:rPr>
          <w:color w:val="000000"/>
        </w:rPr>
        <w:t>, 202</w:t>
      </w:r>
      <w:r>
        <w:t>3</w:t>
      </w:r>
      <w:r>
        <w:rPr>
          <w:color w:val="000000"/>
        </w:rPr>
        <w:t xml:space="preserve">, the CDBG Application Review Committee conducted a virtual meeting via Zoom to allow each applicant the opportunity to give a presentation on their proposal(s). Committee funding recommendations are included in this draft Annual Action Plan. The scheduled citizen review and comment period for the draft plan is scheduled for April </w:t>
      </w:r>
      <w:r>
        <w:t>3</w:t>
      </w:r>
      <w:r w:rsidR="00B043B5">
        <w:rPr>
          <w:color w:val="000000"/>
        </w:rPr>
        <w:t>, 2023</w:t>
      </w:r>
      <w:r>
        <w:rPr>
          <w:color w:val="000000"/>
        </w:rPr>
        <w:t xml:space="preserve"> through May </w:t>
      </w:r>
      <w:r>
        <w:t>2</w:t>
      </w:r>
      <w:r>
        <w:rPr>
          <w:color w:val="000000"/>
        </w:rPr>
        <w:t>, 202</w:t>
      </w:r>
      <w:r>
        <w:t>3</w:t>
      </w:r>
      <w:r>
        <w:rPr>
          <w:color w:val="000000"/>
        </w:rPr>
        <w:t>.</w:t>
      </w:r>
    </w:p>
    <w:p w:rsidR="00250410" w:rsidRDefault="00250410">
      <w:pPr>
        <w:pBdr>
          <w:top w:val="nil"/>
          <w:left w:val="nil"/>
          <w:bottom w:val="nil"/>
          <w:right w:val="nil"/>
          <w:between w:val="nil"/>
        </w:pBdr>
        <w:shd w:val="clear" w:color="auto" w:fill="auto"/>
        <w:spacing w:before="5"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line="278" w:lineRule="auto"/>
        <w:ind w:left="120" w:right="333"/>
        <w:rPr>
          <w:color w:val="000000"/>
        </w:rPr>
      </w:pPr>
      <w:r>
        <w:rPr>
          <w:color w:val="000000"/>
        </w:rPr>
        <w:t xml:space="preserve">On Sunday, April </w:t>
      </w:r>
      <w:r>
        <w:t>2</w:t>
      </w:r>
      <w:r>
        <w:rPr>
          <w:color w:val="000000"/>
        </w:rPr>
        <w:t>, 202</w:t>
      </w:r>
      <w:r>
        <w:t>3</w:t>
      </w:r>
      <w:r>
        <w:rPr>
          <w:color w:val="000000"/>
        </w:rPr>
        <w:t>, the City and the Authority plan to advertise a public meeting to discuss the draft Action Annual Plan on April 2</w:t>
      </w:r>
      <w:r>
        <w:t>0</w:t>
      </w:r>
      <w:r>
        <w:rPr>
          <w:color w:val="000000"/>
        </w:rPr>
        <w:t>, 202</w:t>
      </w:r>
      <w:r>
        <w:t>3</w:t>
      </w:r>
      <w:r>
        <w:rPr>
          <w:color w:val="000000"/>
        </w:rPr>
        <w:t>. The meeting will be conducted virtually via Zoom beginning at 6:00 p.m.</w:t>
      </w:r>
    </w:p>
    <w:p w:rsidR="00250410" w:rsidRDefault="0037628F">
      <w:pPr>
        <w:pBdr>
          <w:top w:val="nil"/>
          <w:left w:val="nil"/>
          <w:bottom w:val="nil"/>
          <w:right w:val="nil"/>
          <w:between w:val="nil"/>
        </w:pBdr>
        <w:shd w:val="clear" w:color="auto" w:fill="auto"/>
        <w:spacing w:before="195" w:after="0" w:line="278" w:lineRule="auto"/>
        <w:ind w:left="120" w:right="333"/>
        <w:rPr>
          <w:color w:val="000000"/>
        </w:rPr>
      </w:pPr>
      <w:r>
        <w:rPr>
          <w:color w:val="000000"/>
        </w:rPr>
        <w:t>City Council is scheduled to hold a public meeting on Tuesday, May 2</w:t>
      </w:r>
      <w:r>
        <w:t>3</w:t>
      </w:r>
      <w:r>
        <w:rPr>
          <w:color w:val="000000"/>
        </w:rPr>
        <w:t>, 202</w:t>
      </w:r>
      <w:r>
        <w:t>3</w:t>
      </w:r>
      <w:r>
        <w:rPr>
          <w:color w:val="000000"/>
        </w:rPr>
        <w:t xml:space="preserve"> to consider the final version of the Annual Action Plan. All citizen comments will be responded to and considered for inclusion in the Annual Action Plan.</w:t>
      </w:r>
    </w:p>
    <w:p w:rsidR="00250410" w:rsidRDefault="00250410">
      <w:pPr>
        <w:pBdr>
          <w:top w:val="nil"/>
          <w:left w:val="nil"/>
          <w:bottom w:val="nil"/>
          <w:right w:val="nil"/>
          <w:between w:val="nil"/>
        </w:pBdr>
        <w:shd w:val="clear" w:color="auto" w:fill="auto"/>
        <w:spacing w:before="3" w:after="0" w:line="240" w:lineRule="auto"/>
        <w:jc w:val="left"/>
        <w:rPr>
          <w:color w:val="000000"/>
          <w:sz w:val="16"/>
          <w:szCs w:val="16"/>
        </w:rPr>
      </w:pPr>
    </w:p>
    <w:p w:rsidR="00250410" w:rsidRDefault="0037628F">
      <w:pPr>
        <w:pStyle w:val="Heading3"/>
        <w:numPr>
          <w:ilvl w:val="0"/>
          <w:numId w:val="3"/>
        </w:numPr>
        <w:tabs>
          <w:tab w:val="left" w:pos="840"/>
          <w:tab w:val="left" w:pos="841"/>
        </w:tabs>
      </w:pPr>
      <w:r>
        <w:t>Summary of public comments</w:t>
      </w:r>
    </w:p>
    <w:p w:rsidR="00250410" w:rsidRDefault="00250410">
      <w:pPr>
        <w:pBdr>
          <w:top w:val="nil"/>
          <w:left w:val="nil"/>
          <w:bottom w:val="nil"/>
          <w:right w:val="nil"/>
          <w:between w:val="nil"/>
        </w:pBdr>
        <w:shd w:val="clear" w:color="auto" w:fill="auto"/>
        <w:spacing w:after="0" w:line="240" w:lineRule="auto"/>
        <w:jc w:val="left"/>
        <w:rPr>
          <w:b/>
          <w:color w:val="000000"/>
          <w:sz w:val="20"/>
          <w:szCs w:val="20"/>
        </w:rPr>
      </w:pPr>
    </w:p>
    <w:p w:rsidR="00250410" w:rsidRDefault="0037628F">
      <w:pPr>
        <w:ind w:left="840"/>
        <w:rPr>
          <w:b/>
          <w:sz w:val="24"/>
          <w:szCs w:val="24"/>
        </w:rPr>
      </w:pPr>
      <w:r>
        <w:rPr>
          <w:b/>
          <w:sz w:val="24"/>
          <w:szCs w:val="24"/>
        </w:rPr>
        <w:t>No comments received during 12/6/22 public hearing</w:t>
      </w:r>
    </w:p>
    <w:p w:rsidR="00250410" w:rsidRDefault="00250410">
      <w:pPr>
        <w:pBdr>
          <w:top w:val="nil"/>
          <w:left w:val="nil"/>
          <w:bottom w:val="nil"/>
          <w:right w:val="nil"/>
          <w:between w:val="nil"/>
        </w:pBdr>
        <w:shd w:val="clear" w:color="auto" w:fill="auto"/>
        <w:spacing w:before="11" w:after="0" w:line="240" w:lineRule="auto"/>
        <w:jc w:val="left"/>
        <w:rPr>
          <w:b/>
          <w:color w:val="000000"/>
          <w:sz w:val="19"/>
          <w:szCs w:val="19"/>
        </w:rPr>
      </w:pPr>
    </w:p>
    <w:p w:rsidR="00250410" w:rsidRDefault="0037628F">
      <w:pPr>
        <w:numPr>
          <w:ilvl w:val="0"/>
          <w:numId w:val="3"/>
        </w:numPr>
        <w:pBdr>
          <w:top w:val="nil"/>
          <w:left w:val="nil"/>
          <w:bottom w:val="nil"/>
          <w:right w:val="nil"/>
          <w:between w:val="nil"/>
        </w:pBdr>
        <w:shd w:val="clear" w:color="auto" w:fill="auto"/>
        <w:tabs>
          <w:tab w:val="left" w:pos="840"/>
          <w:tab w:val="left" w:pos="841"/>
        </w:tabs>
        <w:spacing w:after="0" w:line="240" w:lineRule="auto"/>
        <w:jc w:val="left"/>
        <w:rPr>
          <w:b/>
          <w:color w:val="000000"/>
          <w:sz w:val="24"/>
          <w:szCs w:val="24"/>
        </w:rPr>
      </w:pPr>
      <w:r>
        <w:rPr>
          <w:b/>
          <w:color w:val="000000"/>
          <w:sz w:val="24"/>
          <w:szCs w:val="24"/>
        </w:rPr>
        <w:t>Summary of comments or views not accepted and the reasons for not accepting them</w:t>
      </w:r>
    </w:p>
    <w:p w:rsidR="00250410" w:rsidRDefault="00250410">
      <w:pPr>
        <w:pBdr>
          <w:top w:val="nil"/>
          <w:left w:val="nil"/>
          <w:bottom w:val="nil"/>
          <w:right w:val="nil"/>
          <w:between w:val="nil"/>
        </w:pBdr>
        <w:shd w:val="clear" w:color="auto" w:fill="auto"/>
        <w:spacing w:after="0" w:line="240" w:lineRule="auto"/>
        <w:jc w:val="left"/>
        <w:rPr>
          <w:b/>
          <w:color w:val="000000"/>
          <w:sz w:val="20"/>
          <w:szCs w:val="20"/>
        </w:rPr>
      </w:pPr>
    </w:p>
    <w:p w:rsidR="00250410" w:rsidRDefault="0037628F">
      <w:pPr>
        <w:numPr>
          <w:ilvl w:val="0"/>
          <w:numId w:val="3"/>
        </w:numPr>
        <w:pBdr>
          <w:top w:val="nil"/>
          <w:left w:val="nil"/>
          <w:bottom w:val="nil"/>
          <w:right w:val="nil"/>
          <w:between w:val="nil"/>
        </w:pBdr>
        <w:shd w:val="clear" w:color="auto" w:fill="auto"/>
        <w:tabs>
          <w:tab w:val="left" w:pos="840"/>
          <w:tab w:val="left" w:pos="841"/>
        </w:tabs>
        <w:spacing w:before="1" w:after="0" w:line="240" w:lineRule="auto"/>
        <w:jc w:val="left"/>
        <w:rPr>
          <w:b/>
          <w:color w:val="000000"/>
          <w:sz w:val="24"/>
          <w:szCs w:val="24"/>
        </w:rPr>
      </w:pPr>
      <w:r>
        <w:rPr>
          <w:b/>
          <w:color w:val="000000"/>
          <w:sz w:val="24"/>
          <w:szCs w:val="24"/>
        </w:rPr>
        <w:t>Summary</w:t>
      </w:r>
    </w:p>
    <w:p w:rsidR="00250410" w:rsidRDefault="00250410">
      <w:pPr>
        <w:pBdr>
          <w:top w:val="nil"/>
          <w:left w:val="nil"/>
          <w:bottom w:val="nil"/>
          <w:right w:val="nil"/>
          <w:between w:val="nil"/>
        </w:pBdr>
        <w:shd w:val="clear" w:color="auto" w:fill="auto"/>
        <w:tabs>
          <w:tab w:val="left" w:pos="840"/>
          <w:tab w:val="left" w:pos="841"/>
        </w:tabs>
        <w:spacing w:before="1" w:after="0" w:line="240" w:lineRule="auto"/>
        <w:ind w:left="840"/>
        <w:jc w:val="left"/>
        <w:rPr>
          <w:b/>
          <w:color w:val="000000"/>
          <w:sz w:val="24"/>
          <w:szCs w:val="24"/>
        </w:rPr>
        <w:sectPr w:rsidR="00250410">
          <w:pgSz w:w="15840" w:h="12240" w:orient="landscape"/>
          <w:pgMar w:top="1140" w:right="1100" w:bottom="1540" w:left="1320" w:header="0" w:footer="1358" w:gutter="0"/>
          <w:cols w:space="720"/>
        </w:sectPr>
      </w:pPr>
    </w:p>
    <w:p w:rsidR="00250410" w:rsidRDefault="00250410">
      <w:pPr>
        <w:pBdr>
          <w:top w:val="nil"/>
          <w:left w:val="nil"/>
          <w:bottom w:val="nil"/>
          <w:right w:val="nil"/>
          <w:between w:val="nil"/>
        </w:pBdr>
        <w:shd w:val="clear" w:color="auto" w:fill="auto"/>
        <w:spacing w:before="4" w:after="0" w:line="240" w:lineRule="auto"/>
        <w:jc w:val="left"/>
        <w:rPr>
          <w:b/>
          <w:color w:val="FF0000"/>
          <w:sz w:val="24"/>
          <w:szCs w:val="24"/>
        </w:rPr>
      </w:pPr>
    </w:p>
    <w:p w:rsidR="00250410" w:rsidRDefault="0037628F">
      <w:pPr>
        <w:spacing w:before="44"/>
        <w:ind w:left="120"/>
        <w:rPr>
          <w:b/>
          <w:sz w:val="28"/>
          <w:szCs w:val="28"/>
        </w:rPr>
      </w:pPr>
      <w:r>
        <w:rPr>
          <w:b/>
          <w:sz w:val="28"/>
          <w:szCs w:val="28"/>
        </w:rPr>
        <w:t>PR-05 Lead &amp; Responsible Agencies – 91.200(b)</w:t>
      </w:r>
    </w:p>
    <w:p w:rsidR="00250410" w:rsidRDefault="0037628F">
      <w:pPr>
        <w:tabs>
          <w:tab w:val="left" w:pos="840"/>
        </w:tabs>
        <w:spacing w:before="109"/>
        <w:ind w:left="120"/>
        <w:rPr>
          <w:b/>
          <w:sz w:val="24"/>
          <w:szCs w:val="24"/>
        </w:rPr>
      </w:pPr>
      <w:r>
        <w:rPr>
          <w:b/>
          <w:sz w:val="24"/>
          <w:szCs w:val="24"/>
        </w:rPr>
        <w:t>Agency/entity responsible for preparing/administering the Consolidated Plan</w:t>
      </w:r>
    </w:p>
    <w:p w:rsidR="00250410" w:rsidRDefault="00250410">
      <w:pPr>
        <w:pBdr>
          <w:top w:val="nil"/>
          <w:left w:val="nil"/>
          <w:bottom w:val="nil"/>
          <w:right w:val="nil"/>
          <w:between w:val="nil"/>
        </w:pBdr>
        <w:shd w:val="clear" w:color="auto" w:fill="auto"/>
        <w:spacing w:after="0" w:line="240" w:lineRule="auto"/>
        <w:jc w:val="left"/>
        <w:rPr>
          <w:b/>
          <w:color w:val="000000"/>
          <w:sz w:val="20"/>
          <w:szCs w:val="20"/>
        </w:rPr>
      </w:pPr>
    </w:p>
    <w:p w:rsidR="00250410" w:rsidRDefault="0037628F">
      <w:pPr>
        <w:spacing w:line="278" w:lineRule="auto"/>
        <w:ind w:left="120" w:right="580"/>
        <w:rPr>
          <w:sz w:val="24"/>
          <w:szCs w:val="24"/>
        </w:rPr>
      </w:pPr>
      <w:r>
        <w:rPr>
          <w:sz w:val="24"/>
          <w:szCs w:val="24"/>
        </w:rPr>
        <w:t>Describe the agency/entity responsible for preparing the Consolidated Plan and those responsible for administration of each grant program and funding source.</w:t>
      </w:r>
    </w:p>
    <w:p w:rsidR="00250410" w:rsidRDefault="00250410">
      <w:pPr>
        <w:pBdr>
          <w:top w:val="nil"/>
          <w:left w:val="nil"/>
          <w:bottom w:val="nil"/>
          <w:right w:val="nil"/>
          <w:between w:val="nil"/>
        </w:pBdr>
        <w:shd w:val="clear" w:color="auto" w:fill="auto"/>
        <w:spacing w:before="11" w:after="1" w:line="240" w:lineRule="auto"/>
        <w:jc w:val="left"/>
        <w:rPr>
          <w:color w:val="000000"/>
          <w:sz w:val="15"/>
          <w:szCs w:val="15"/>
        </w:rPr>
      </w:pPr>
    </w:p>
    <w:tbl>
      <w:tblPr>
        <w:tblStyle w:val="a"/>
        <w:tblW w:w="13177"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672"/>
        <w:gridCol w:w="4445"/>
      </w:tblGrid>
      <w:tr w:rsidR="00250410">
        <w:trPr>
          <w:trHeight w:val="268"/>
        </w:trPr>
        <w:tc>
          <w:tcPr>
            <w:tcW w:w="3060" w:type="dxa"/>
          </w:tcPr>
          <w:p w:rsidR="00250410" w:rsidRDefault="0037628F">
            <w:pPr>
              <w:pBdr>
                <w:top w:val="nil"/>
                <w:left w:val="nil"/>
                <w:bottom w:val="nil"/>
                <w:right w:val="nil"/>
                <w:between w:val="nil"/>
              </w:pBdr>
              <w:shd w:val="clear" w:color="auto" w:fill="auto"/>
              <w:spacing w:after="0" w:line="248" w:lineRule="auto"/>
              <w:ind w:left="969"/>
              <w:jc w:val="left"/>
              <w:rPr>
                <w:b/>
                <w:color w:val="000000"/>
              </w:rPr>
            </w:pPr>
            <w:r>
              <w:rPr>
                <w:b/>
                <w:color w:val="000000"/>
              </w:rPr>
              <w:t>Agency Role</w:t>
            </w:r>
          </w:p>
        </w:tc>
        <w:tc>
          <w:tcPr>
            <w:tcW w:w="5672" w:type="dxa"/>
          </w:tcPr>
          <w:p w:rsidR="00250410" w:rsidRDefault="0037628F">
            <w:pPr>
              <w:pBdr>
                <w:top w:val="nil"/>
                <w:left w:val="nil"/>
                <w:bottom w:val="nil"/>
                <w:right w:val="nil"/>
                <w:between w:val="nil"/>
              </w:pBdr>
              <w:shd w:val="clear" w:color="auto" w:fill="auto"/>
              <w:spacing w:after="0" w:line="248" w:lineRule="auto"/>
              <w:ind w:left="2544" w:right="2534"/>
              <w:jc w:val="center"/>
              <w:rPr>
                <w:b/>
                <w:color w:val="000000"/>
              </w:rPr>
            </w:pPr>
            <w:r>
              <w:rPr>
                <w:b/>
                <w:color w:val="000000"/>
              </w:rPr>
              <w:t>Name</w:t>
            </w:r>
          </w:p>
        </w:tc>
        <w:tc>
          <w:tcPr>
            <w:tcW w:w="4445" w:type="dxa"/>
          </w:tcPr>
          <w:p w:rsidR="00250410" w:rsidRDefault="0037628F">
            <w:pPr>
              <w:pBdr>
                <w:top w:val="nil"/>
                <w:left w:val="nil"/>
                <w:bottom w:val="nil"/>
                <w:right w:val="nil"/>
                <w:between w:val="nil"/>
              </w:pBdr>
              <w:shd w:val="clear" w:color="auto" w:fill="auto"/>
              <w:spacing w:after="0" w:line="248" w:lineRule="auto"/>
              <w:ind w:left="1284"/>
              <w:jc w:val="left"/>
              <w:rPr>
                <w:b/>
                <w:color w:val="000000"/>
              </w:rPr>
            </w:pPr>
            <w:r>
              <w:rPr>
                <w:b/>
                <w:color w:val="000000"/>
              </w:rPr>
              <w:t>Department/Agency</w:t>
            </w:r>
          </w:p>
        </w:tc>
      </w:tr>
      <w:tr w:rsidR="00250410">
        <w:trPr>
          <w:trHeight w:val="244"/>
        </w:trPr>
        <w:tc>
          <w:tcPr>
            <w:tcW w:w="3060" w:type="dxa"/>
            <w:tcBorders>
              <w:bottom w:val="single" w:sz="8" w:space="0" w:color="000000"/>
            </w:tcBorders>
          </w:tcPr>
          <w:p w:rsidR="00250410" w:rsidRDefault="0037628F">
            <w:pPr>
              <w:pBdr>
                <w:top w:val="nil"/>
                <w:left w:val="nil"/>
                <w:bottom w:val="nil"/>
                <w:right w:val="nil"/>
                <w:between w:val="nil"/>
              </w:pBdr>
              <w:shd w:val="clear" w:color="auto" w:fill="auto"/>
              <w:spacing w:after="0" w:line="224" w:lineRule="auto"/>
              <w:ind w:left="107"/>
              <w:jc w:val="left"/>
              <w:rPr>
                <w:color w:val="000000"/>
                <w:sz w:val="20"/>
                <w:szCs w:val="20"/>
              </w:rPr>
            </w:pPr>
            <w:r>
              <w:rPr>
                <w:color w:val="000000"/>
                <w:sz w:val="20"/>
                <w:szCs w:val="20"/>
              </w:rPr>
              <w:t>Lead Agency</w:t>
            </w:r>
          </w:p>
        </w:tc>
        <w:tc>
          <w:tcPr>
            <w:tcW w:w="5672" w:type="dxa"/>
            <w:tcBorders>
              <w:bottom w:val="single" w:sz="8" w:space="0" w:color="000000"/>
            </w:tcBorders>
          </w:tcPr>
          <w:p w:rsidR="00250410" w:rsidRDefault="0037628F">
            <w:pPr>
              <w:pBdr>
                <w:top w:val="nil"/>
                <w:left w:val="nil"/>
                <w:bottom w:val="nil"/>
                <w:right w:val="nil"/>
                <w:between w:val="nil"/>
              </w:pBdr>
              <w:shd w:val="clear" w:color="auto" w:fill="auto"/>
              <w:spacing w:after="0" w:line="224" w:lineRule="auto"/>
              <w:ind w:left="108"/>
              <w:jc w:val="left"/>
              <w:rPr>
                <w:color w:val="000000"/>
                <w:sz w:val="20"/>
                <w:szCs w:val="20"/>
              </w:rPr>
            </w:pPr>
            <w:r>
              <w:rPr>
                <w:color w:val="000000"/>
                <w:sz w:val="20"/>
                <w:szCs w:val="20"/>
              </w:rPr>
              <w:t>City of Newport News, VA</w:t>
            </w:r>
          </w:p>
        </w:tc>
        <w:tc>
          <w:tcPr>
            <w:tcW w:w="4445" w:type="dxa"/>
            <w:tcBorders>
              <w:bottom w:val="single" w:sz="8" w:space="0" w:color="000000"/>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6"/>
                <w:szCs w:val="16"/>
              </w:rPr>
            </w:pPr>
          </w:p>
        </w:tc>
      </w:tr>
      <w:tr w:rsidR="00250410">
        <w:trPr>
          <w:trHeight w:val="283"/>
        </w:trPr>
        <w:tc>
          <w:tcPr>
            <w:tcW w:w="3060" w:type="dxa"/>
            <w:tcBorders>
              <w:top w:val="single" w:sz="8" w:space="0" w:color="000000"/>
            </w:tcBorders>
          </w:tcPr>
          <w:p w:rsidR="00250410" w:rsidRDefault="0037628F">
            <w:pPr>
              <w:pBdr>
                <w:top w:val="nil"/>
                <w:left w:val="nil"/>
                <w:bottom w:val="nil"/>
                <w:right w:val="nil"/>
                <w:between w:val="nil"/>
              </w:pBdr>
              <w:shd w:val="clear" w:color="auto" w:fill="auto"/>
              <w:spacing w:before="1" w:after="0" w:line="240" w:lineRule="auto"/>
              <w:ind w:left="107"/>
              <w:jc w:val="left"/>
              <w:rPr>
                <w:color w:val="000000"/>
                <w:sz w:val="20"/>
                <w:szCs w:val="20"/>
              </w:rPr>
            </w:pPr>
            <w:r>
              <w:rPr>
                <w:color w:val="000000"/>
                <w:sz w:val="20"/>
                <w:szCs w:val="20"/>
              </w:rPr>
              <w:t>CDBG Administration</w:t>
            </w:r>
          </w:p>
        </w:tc>
        <w:tc>
          <w:tcPr>
            <w:tcW w:w="5672" w:type="dxa"/>
            <w:tcBorders>
              <w:top w:val="single" w:sz="8" w:space="0" w:color="000000"/>
            </w:tcBorders>
          </w:tcPr>
          <w:p w:rsidR="00250410" w:rsidRDefault="0037628F">
            <w:pPr>
              <w:pBdr>
                <w:top w:val="nil"/>
                <w:left w:val="nil"/>
                <w:bottom w:val="nil"/>
                <w:right w:val="nil"/>
                <w:between w:val="nil"/>
              </w:pBdr>
              <w:shd w:val="clear" w:color="auto" w:fill="auto"/>
              <w:spacing w:before="1" w:after="0" w:line="240" w:lineRule="auto"/>
              <w:ind w:left="108"/>
              <w:jc w:val="left"/>
              <w:rPr>
                <w:color w:val="000000"/>
                <w:sz w:val="20"/>
                <w:szCs w:val="20"/>
              </w:rPr>
            </w:pPr>
            <w:r>
              <w:rPr>
                <w:color w:val="000000"/>
                <w:sz w:val="20"/>
                <w:szCs w:val="20"/>
              </w:rPr>
              <w:t>City of Newport News, VA</w:t>
            </w:r>
          </w:p>
        </w:tc>
        <w:tc>
          <w:tcPr>
            <w:tcW w:w="4445" w:type="dxa"/>
            <w:tcBorders>
              <w:top w:val="single" w:sz="8" w:space="0" w:color="000000"/>
            </w:tcBorders>
          </w:tcPr>
          <w:p w:rsidR="00250410" w:rsidRDefault="0037628F">
            <w:pPr>
              <w:pBdr>
                <w:top w:val="nil"/>
                <w:left w:val="nil"/>
                <w:bottom w:val="nil"/>
                <w:right w:val="nil"/>
                <w:between w:val="nil"/>
              </w:pBdr>
              <w:shd w:val="clear" w:color="auto" w:fill="auto"/>
              <w:spacing w:before="1" w:after="0" w:line="240" w:lineRule="auto"/>
              <w:ind w:left="105"/>
              <w:jc w:val="left"/>
              <w:rPr>
                <w:color w:val="000000"/>
                <w:sz w:val="20"/>
                <w:szCs w:val="20"/>
              </w:rPr>
            </w:pPr>
            <w:r>
              <w:rPr>
                <w:color w:val="000000"/>
                <w:sz w:val="20"/>
                <w:szCs w:val="20"/>
              </w:rPr>
              <w:t>Department of Development</w:t>
            </w:r>
          </w:p>
        </w:tc>
      </w:tr>
      <w:tr w:rsidR="00250410">
        <w:trPr>
          <w:trHeight w:val="280"/>
        </w:trPr>
        <w:tc>
          <w:tcPr>
            <w:tcW w:w="3060" w:type="dxa"/>
          </w:tcPr>
          <w:p w:rsidR="00250410" w:rsidRDefault="0037628F">
            <w:pPr>
              <w:pBdr>
                <w:top w:val="nil"/>
                <w:left w:val="nil"/>
                <w:bottom w:val="nil"/>
                <w:right w:val="nil"/>
                <w:between w:val="nil"/>
              </w:pBdr>
              <w:shd w:val="clear" w:color="auto" w:fill="auto"/>
              <w:spacing w:after="0" w:line="242" w:lineRule="auto"/>
              <w:ind w:left="107"/>
              <w:jc w:val="left"/>
              <w:rPr>
                <w:color w:val="000000"/>
                <w:sz w:val="20"/>
                <w:szCs w:val="20"/>
              </w:rPr>
            </w:pPr>
            <w:r>
              <w:rPr>
                <w:color w:val="000000"/>
                <w:sz w:val="20"/>
                <w:szCs w:val="20"/>
              </w:rPr>
              <w:t>HOME Administration</w:t>
            </w:r>
          </w:p>
        </w:tc>
        <w:tc>
          <w:tcPr>
            <w:tcW w:w="5672" w:type="dxa"/>
          </w:tcPr>
          <w:p w:rsidR="00250410" w:rsidRDefault="0037628F">
            <w:pPr>
              <w:pBdr>
                <w:top w:val="nil"/>
                <w:left w:val="nil"/>
                <w:bottom w:val="nil"/>
                <w:right w:val="nil"/>
                <w:between w:val="nil"/>
              </w:pBdr>
              <w:shd w:val="clear" w:color="auto" w:fill="auto"/>
              <w:spacing w:after="0" w:line="242" w:lineRule="auto"/>
              <w:ind w:left="108"/>
              <w:jc w:val="left"/>
              <w:rPr>
                <w:color w:val="000000"/>
                <w:sz w:val="20"/>
                <w:szCs w:val="20"/>
              </w:rPr>
            </w:pPr>
            <w:r>
              <w:rPr>
                <w:color w:val="000000"/>
                <w:sz w:val="20"/>
                <w:szCs w:val="20"/>
              </w:rPr>
              <w:t>City of Newport News, VA</w:t>
            </w:r>
          </w:p>
        </w:tc>
        <w:tc>
          <w:tcPr>
            <w:tcW w:w="4445" w:type="dxa"/>
          </w:tcPr>
          <w:p w:rsidR="00250410" w:rsidRDefault="0037628F">
            <w:pPr>
              <w:pBdr>
                <w:top w:val="nil"/>
                <w:left w:val="nil"/>
                <w:bottom w:val="nil"/>
                <w:right w:val="nil"/>
                <w:between w:val="nil"/>
              </w:pBdr>
              <w:shd w:val="clear" w:color="auto" w:fill="auto"/>
              <w:spacing w:after="0" w:line="242" w:lineRule="auto"/>
              <w:ind w:left="105"/>
              <w:jc w:val="left"/>
              <w:rPr>
                <w:color w:val="000000"/>
                <w:sz w:val="20"/>
                <w:szCs w:val="20"/>
              </w:rPr>
            </w:pPr>
            <w:r>
              <w:rPr>
                <w:color w:val="000000"/>
                <w:sz w:val="20"/>
                <w:szCs w:val="20"/>
              </w:rPr>
              <w:t>Department of Development</w:t>
            </w:r>
          </w:p>
        </w:tc>
      </w:tr>
    </w:tbl>
    <w:p w:rsidR="00250410" w:rsidRDefault="0037628F">
      <w:pPr>
        <w:ind w:left="4914" w:right="5134"/>
        <w:jc w:val="center"/>
        <w:rPr>
          <w:b/>
          <w:sz w:val="20"/>
          <w:szCs w:val="20"/>
        </w:rPr>
      </w:pPr>
      <w:r>
        <w:rPr>
          <w:b/>
          <w:sz w:val="20"/>
          <w:szCs w:val="20"/>
        </w:rPr>
        <w:t>Table 1 – Responsible Agencies</w:t>
      </w:r>
    </w:p>
    <w:p w:rsidR="00250410" w:rsidRDefault="00250410">
      <w:pPr>
        <w:pBdr>
          <w:top w:val="nil"/>
          <w:left w:val="nil"/>
          <w:bottom w:val="nil"/>
          <w:right w:val="nil"/>
          <w:between w:val="nil"/>
        </w:pBdr>
        <w:shd w:val="clear" w:color="auto" w:fill="auto"/>
        <w:spacing w:before="10" w:after="0" w:line="240" w:lineRule="auto"/>
        <w:jc w:val="left"/>
        <w:rPr>
          <w:b/>
          <w:color w:val="000000"/>
          <w:sz w:val="26"/>
          <w:szCs w:val="26"/>
        </w:rPr>
      </w:pPr>
    </w:p>
    <w:p w:rsidR="00250410" w:rsidRDefault="0037628F">
      <w:pPr>
        <w:pStyle w:val="Heading4"/>
        <w:ind w:left="120"/>
        <w:rPr>
          <w:color w:val="000000"/>
          <w:sz w:val="26"/>
          <w:szCs w:val="26"/>
        </w:rPr>
      </w:pPr>
      <w:r>
        <w:t>Annual Action Plan Public Contact Information</w:t>
      </w:r>
    </w:p>
    <w:p w:rsidR="00250410" w:rsidRDefault="0037628F">
      <w:pPr>
        <w:keepLines/>
        <w:spacing w:after="0" w:line="240" w:lineRule="auto"/>
        <w:ind w:left="120" w:right="10803"/>
        <w:jc w:val="left"/>
        <w:rPr>
          <w:sz w:val="20"/>
          <w:szCs w:val="20"/>
        </w:rPr>
      </w:pPr>
      <w:r>
        <w:rPr>
          <w:sz w:val="20"/>
          <w:szCs w:val="20"/>
        </w:rPr>
        <w:t>The City of Newport News Department of Development</w:t>
      </w:r>
    </w:p>
    <w:p w:rsidR="00250410" w:rsidRDefault="0037628F">
      <w:pPr>
        <w:keepLines/>
        <w:spacing w:before="1" w:after="0" w:line="240" w:lineRule="auto"/>
        <w:ind w:left="120" w:right="10375"/>
        <w:jc w:val="left"/>
        <w:rPr>
          <w:sz w:val="20"/>
          <w:szCs w:val="20"/>
        </w:rPr>
      </w:pPr>
      <w:r>
        <w:rPr>
          <w:sz w:val="20"/>
          <w:szCs w:val="20"/>
        </w:rPr>
        <w:t>2400 Washington Avenue, 3rd Floor Newport News, Virginia 23607 (757) 926-8428</w:t>
      </w:r>
    </w:p>
    <w:p w:rsidR="00250410" w:rsidRDefault="0037628F">
      <w:pPr>
        <w:keepLines/>
        <w:spacing w:line="240" w:lineRule="auto"/>
        <w:ind w:left="120"/>
        <w:jc w:val="left"/>
        <w:rPr>
          <w:color w:val="000000"/>
          <w:sz w:val="25"/>
          <w:szCs w:val="25"/>
        </w:rPr>
      </w:pPr>
      <w:r>
        <w:rPr>
          <w:sz w:val="20"/>
          <w:szCs w:val="20"/>
        </w:rPr>
        <w:t>https:</w:t>
      </w:r>
      <w:hyperlink r:id="rId12">
        <w:r>
          <w:rPr>
            <w:sz w:val="20"/>
            <w:szCs w:val="20"/>
          </w:rPr>
          <w:t>//w</w:t>
        </w:r>
      </w:hyperlink>
      <w:r>
        <w:rPr>
          <w:sz w:val="20"/>
          <w:szCs w:val="20"/>
        </w:rPr>
        <w:t>w</w:t>
      </w:r>
      <w:hyperlink r:id="rId13">
        <w:r>
          <w:rPr>
            <w:sz w:val="20"/>
            <w:szCs w:val="20"/>
          </w:rPr>
          <w:t>w.nnva.gov/664/Publications</w:t>
        </w:r>
      </w:hyperlink>
    </w:p>
    <w:p w:rsidR="00250410" w:rsidRDefault="0037628F">
      <w:pPr>
        <w:ind w:left="120"/>
        <w:rPr>
          <w:b/>
          <w:color w:val="000000"/>
          <w:sz w:val="26"/>
          <w:szCs w:val="26"/>
        </w:rPr>
      </w:pPr>
      <w:r>
        <w:rPr>
          <w:b/>
          <w:sz w:val="20"/>
          <w:szCs w:val="20"/>
        </w:rPr>
        <w:t>or</w:t>
      </w:r>
    </w:p>
    <w:p w:rsidR="00250410" w:rsidRDefault="0037628F">
      <w:pPr>
        <w:spacing w:after="0" w:line="240" w:lineRule="auto"/>
        <w:ind w:left="120" w:right="9028"/>
        <w:rPr>
          <w:sz w:val="20"/>
          <w:szCs w:val="20"/>
        </w:rPr>
      </w:pPr>
      <w:r>
        <w:rPr>
          <w:sz w:val="20"/>
          <w:szCs w:val="20"/>
        </w:rPr>
        <w:t>Newport News Redevelopment &amp; Housing Authority Community Development</w:t>
      </w:r>
    </w:p>
    <w:p w:rsidR="00250410" w:rsidRDefault="0037628F">
      <w:pPr>
        <w:spacing w:after="0" w:line="240" w:lineRule="auto"/>
        <w:ind w:left="120" w:right="10803"/>
        <w:rPr>
          <w:sz w:val="20"/>
          <w:szCs w:val="20"/>
        </w:rPr>
      </w:pPr>
      <w:r>
        <w:rPr>
          <w:sz w:val="20"/>
          <w:szCs w:val="20"/>
        </w:rPr>
        <w:t>227 27th Street, P.O. Box 797 Newport News, Virginia 23607 (757) 928-2644</w:t>
      </w:r>
    </w:p>
    <w:p w:rsidR="00250410" w:rsidRDefault="00B043B5">
      <w:pPr>
        <w:spacing w:before="2" w:after="0" w:line="240" w:lineRule="auto"/>
        <w:ind w:left="120"/>
        <w:rPr>
          <w:color w:val="000000"/>
          <w:sz w:val="20"/>
          <w:szCs w:val="20"/>
        </w:rPr>
        <w:sectPr w:rsidR="00250410">
          <w:pgSz w:w="15840" w:h="12240" w:orient="landscape"/>
          <w:pgMar w:top="1140" w:right="1100" w:bottom="1540" w:left="1320" w:header="0" w:footer="1358" w:gutter="0"/>
          <w:cols w:space="720"/>
        </w:sectPr>
      </w:pPr>
      <w:hyperlink r:id="rId14">
        <w:r w:rsidR="0037628F">
          <w:rPr>
            <w:color w:val="000000"/>
            <w:sz w:val="20"/>
            <w:szCs w:val="20"/>
          </w:rPr>
          <w:t>http://nnrha.com/citizen-participation-process.htm</w:t>
        </w:r>
      </w:hyperlink>
      <w:r w:rsidR="0037628F">
        <w:rPr>
          <w:color w:val="000000"/>
          <w:sz w:val="20"/>
          <w:szCs w:val="20"/>
        </w:rPr>
        <w:t>l</w:t>
      </w:r>
    </w:p>
    <w:p w:rsidR="00250410" w:rsidRDefault="0037628F">
      <w:pPr>
        <w:pStyle w:val="Heading2"/>
        <w:spacing w:before="21"/>
        <w:ind w:left="100"/>
      </w:pPr>
      <w:r>
        <w:rPr>
          <w:color w:val="000000"/>
        </w:rPr>
        <w:lastRenderedPageBreak/>
        <w:t>AP</w:t>
      </w:r>
      <w:r>
        <w:t>-10 Consultation – 91.100, 91.200(b), 91.215(l)</w:t>
      </w:r>
    </w:p>
    <w:p w:rsidR="00250410" w:rsidRDefault="0037628F">
      <w:pPr>
        <w:pStyle w:val="Heading3"/>
        <w:numPr>
          <w:ilvl w:val="0"/>
          <w:numId w:val="2"/>
        </w:numPr>
        <w:tabs>
          <w:tab w:val="left" w:pos="820"/>
          <w:tab w:val="left" w:pos="821"/>
        </w:tabs>
        <w:spacing w:before="109"/>
        <w:ind w:hanging="721"/>
      </w:pPr>
      <w:r>
        <w:t>Introduction</w:t>
      </w:r>
    </w:p>
    <w:p w:rsidR="00250410" w:rsidRDefault="0037628F">
      <w:pPr>
        <w:ind w:left="100" w:right="404"/>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250410" w:rsidRDefault="0037628F">
      <w:pPr>
        <w:pBdr>
          <w:top w:val="nil"/>
          <w:left w:val="nil"/>
          <w:bottom w:val="nil"/>
          <w:right w:val="nil"/>
          <w:between w:val="nil"/>
        </w:pBdr>
        <w:shd w:val="clear" w:color="auto" w:fill="auto"/>
        <w:spacing w:before="199" w:after="0"/>
        <w:ind w:left="100" w:right="117"/>
        <w:rPr>
          <w:color w:val="000000"/>
        </w:rPr>
      </w:pPr>
      <w:r>
        <w:rPr>
          <w:color w:val="000000"/>
        </w:rPr>
        <w:t>The Annual Action Plan reflected consultation and coordination with many agencies, organizations and citizens. These groups and individuals represent a variety of housing and community development programs and concerns. Significant aspects considered in the plan development process included:</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numPr>
          <w:ilvl w:val="1"/>
          <w:numId w:val="2"/>
        </w:numPr>
        <w:pBdr>
          <w:top w:val="nil"/>
          <w:left w:val="nil"/>
          <w:bottom w:val="nil"/>
          <w:right w:val="nil"/>
          <w:between w:val="nil"/>
        </w:pBdr>
        <w:shd w:val="clear" w:color="auto" w:fill="auto"/>
        <w:tabs>
          <w:tab w:val="left" w:pos="821"/>
        </w:tabs>
        <w:spacing w:after="0"/>
        <w:ind w:right="113"/>
      </w:pPr>
      <w:r>
        <w:rPr>
          <w:color w:val="000000"/>
        </w:rPr>
        <w:t>Development of a timeline projection for activities to occur. The Annual Action Plan for 202</w:t>
      </w:r>
      <w:r>
        <w:t>3</w:t>
      </w:r>
      <w:r>
        <w:rPr>
          <w:color w:val="000000"/>
        </w:rPr>
        <w:t>- 202</w:t>
      </w:r>
      <w:r>
        <w:t>4</w:t>
      </w:r>
      <w:r>
        <w:rPr>
          <w:color w:val="000000"/>
        </w:rPr>
        <w:t xml:space="preserve"> was developed in partnership between the City of Newport News’ Department of Development and the Newport News Redevelopment and Housing Authority. The City is the lead agency.</w:t>
      </w:r>
    </w:p>
    <w:p w:rsidR="00250410" w:rsidRDefault="0037628F">
      <w:pPr>
        <w:numPr>
          <w:ilvl w:val="1"/>
          <w:numId w:val="2"/>
        </w:numPr>
        <w:pBdr>
          <w:top w:val="nil"/>
          <w:left w:val="nil"/>
          <w:bottom w:val="nil"/>
          <w:right w:val="nil"/>
          <w:between w:val="nil"/>
        </w:pBdr>
        <w:shd w:val="clear" w:color="auto" w:fill="auto"/>
        <w:tabs>
          <w:tab w:val="left" w:pos="821"/>
        </w:tabs>
        <w:spacing w:before="1" w:after="0" w:line="240" w:lineRule="auto"/>
        <w:ind w:hanging="361"/>
      </w:pPr>
      <w:r>
        <w:rPr>
          <w:color w:val="000000"/>
        </w:rPr>
        <w:t>Identification of community stakeholders and key service providers.</w:t>
      </w:r>
    </w:p>
    <w:p w:rsidR="00250410" w:rsidRDefault="0037628F">
      <w:pPr>
        <w:numPr>
          <w:ilvl w:val="1"/>
          <w:numId w:val="2"/>
        </w:numPr>
        <w:pBdr>
          <w:top w:val="nil"/>
          <w:left w:val="nil"/>
          <w:bottom w:val="nil"/>
          <w:right w:val="nil"/>
          <w:between w:val="nil"/>
        </w:pBdr>
        <w:shd w:val="clear" w:color="auto" w:fill="auto"/>
        <w:tabs>
          <w:tab w:val="left" w:pos="821"/>
        </w:tabs>
        <w:spacing w:before="39" w:after="0"/>
        <w:ind w:right="128"/>
      </w:pPr>
      <w:r>
        <w:rPr>
          <w:color w:val="000000"/>
        </w:rPr>
        <w:t>Identification of service providers and matching them with the appropriate section(s) of the plan to review and update.</w:t>
      </w:r>
    </w:p>
    <w:p w:rsidR="00250410" w:rsidRDefault="0037628F">
      <w:pPr>
        <w:numPr>
          <w:ilvl w:val="1"/>
          <w:numId w:val="2"/>
        </w:numPr>
        <w:pBdr>
          <w:top w:val="nil"/>
          <w:left w:val="nil"/>
          <w:bottom w:val="nil"/>
          <w:right w:val="nil"/>
          <w:between w:val="nil"/>
        </w:pBdr>
        <w:shd w:val="clear" w:color="auto" w:fill="auto"/>
        <w:tabs>
          <w:tab w:val="left" w:pos="821"/>
        </w:tabs>
        <w:spacing w:after="0" w:line="280" w:lineRule="auto"/>
        <w:ind w:hanging="361"/>
      </w:pPr>
      <w:r>
        <w:rPr>
          <w:color w:val="000000"/>
        </w:rPr>
        <w:t>Assigning action items to personnel in their area of expertise.</w:t>
      </w:r>
    </w:p>
    <w:p w:rsidR="00250410" w:rsidRDefault="0037628F">
      <w:pPr>
        <w:pBdr>
          <w:top w:val="nil"/>
          <w:left w:val="nil"/>
          <w:bottom w:val="nil"/>
          <w:right w:val="nil"/>
          <w:between w:val="nil"/>
        </w:pBdr>
        <w:shd w:val="clear" w:color="auto" w:fill="auto"/>
        <w:spacing w:before="241" w:after="0"/>
        <w:ind w:left="100" w:right="114"/>
        <w:rPr>
          <w:color w:val="000000"/>
        </w:rPr>
      </w:pPr>
      <w:r>
        <w:rPr>
          <w:color w:val="000000"/>
        </w:rPr>
        <w:t>Regarding coordination of public and private entities, the City, during not only the Annual Action Plan update process but on a regular basis is in communication with Newport News Redevelopment and Housing Authority (NNRHA) who is the public and assisted housing provider for Newport News. The Executive Director (ED) of NNRHA is included in City Manager and department director’s meetings and retreats. This allows for the City to reinforce its policy and position on public and assisted housing issues and allows the ED of NNRHA to hear City priorities as they are developed. Additionally, NNRHA staff and City staff have regular communication with one of the Directors of the Community Services Board (CSB), which is the primary agency that stays aware of issues regarding mental health issues and is one of the service agencies that provide intervention for persons with mental and physical disabilities. Both City and NNRHA staff are in regular contact with numerous non-profit service providers through the Continuum of Care (CoC) and those who are recipients of CDBG funding.</w:t>
      </w:r>
    </w:p>
    <w:p w:rsidR="00250410" w:rsidRDefault="00250410">
      <w:pPr>
        <w:pBdr>
          <w:top w:val="nil"/>
          <w:left w:val="nil"/>
          <w:bottom w:val="nil"/>
          <w:right w:val="nil"/>
          <w:between w:val="nil"/>
        </w:pBdr>
        <w:shd w:val="clear" w:color="auto" w:fill="auto"/>
        <w:spacing w:before="5"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100" w:right="115"/>
        <w:rPr>
          <w:color w:val="000000"/>
        </w:rPr>
      </w:pPr>
      <w:r>
        <w:rPr>
          <w:color w:val="000000"/>
        </w:rPr>
        <w:t>Additionally, the Assistant City Manager, with his involvement in the Greater Virginia Peninsula Mayors and Chairs Commission on Homelessness (COH), convenes the leadership from the Community Service Board (CSB), and Human Services, on a bimonthly basis, along with regional counterparts and CoC leadership in order to collaborate on service and housing needs, and addressing those gaps through planning and occasionally, shared resources.</w:t>
      </w:r>
    </w:p>
    <w:p w:rsidR="00250410" w:rsidRDefault="00250410">
      <w:pPr>
        <w:pBdr>
          <w:top w:val="nil"/>
          <w:left w:val="nil"/>
          <w:bottom w:val="nil"/>
          <w:right w:val="nil"/>
          <w:between w:val="nil"/>
        </w:pBdr>
        <w:shd w:val="clear" w:color="auto" w:fill="auto"/>
        <w:spacing w:before="8" w:after="0" w:line="240" w:lineRule="auto"/>
        <w:jc w:val="left"/>
        <w:rPr>
          <w:color w:val="000000"/>
          <w:sz w:val="16"/>
          <w:szCs w:val="16"/>
        </w:rPr>
      </w:pPr>
    </w:p>
    <w:p w:rsidR="00250410" w:rsidRDefault="0037628F">
      <w:pPr>
        <w:pStyle w:val="Heading3"/>
        <w:spacing w:before="1"/>
        <w:ind w:left="100" w:right="321"/>
        <w:sectPr w:rsidR="00250410">
          <w:footerReference w:type="default" r:id="rId15"/>
          <w:pgSz w:w="12240" w:h="15840"/>
          <w:pgMar w:top="1460" w:right="1320" w:bottom="1540" w:left="1340" w:header="0" w:footer="1358" w:gutter="0"/>
          <w:pgNumType w:start="7"/>
          <w:cols w:space="720"/>
        </w:sectPr>
      </w:pPr>
      <w:r>
        <w:t>Describe coordination with the Continuum of Care and efforts to address the needs of homeless persons (particularly chronically homeless individuals and families, families with children, veterans, and unaccompanied youth) and persons at risk of homelessness.</w:t>
      </w:r>
    </w:p>
    <w:p w:rsidR="00250410" w:rsidRDefault="0037628F">
      <w:pPr>
        <w:pBdr>
          <w:top w:val="nil"/>
          <w:left w:val="nil"/>
          <w:bottom w:val="nil"/>
          <w:right w:val="nil"/>
          <w:between w:val="nil"/>
        </w:pBdr>
        <w:shd w:val="clear" w:color="auto" w:fill="auto"/>
        <w:spacing w:before="37" w:after="0"/>
        <w:ind w:left="100" w:right="112"/>
        <w:rPr>
          <w:highlight w:val="white"/>
        </w:rPr>
      </w:pPr>
      <w:r>
        <w:rPr>
          <w:color w:val="000000"/>
        </w:rPr>
        <w:lastRenderedPageBreak/>
        <w:t xml:space="preserve">The federally-designated Continuum of Care (CoC) entity on the Peninsula that serves the City of Newport News is called the Greater Virginia Peninsula Homelessness Consortium (GVPHC). It serves as a regional CoC and a resource for the cities of Newport News, Hampton, Poquoson, Williamsburg, as well as the counties of James City and York. Newport News has always been very active in and participates in all activities and matters considered through the GVPHC via staff of the City and staff of NNRHA. The City Assistant City Manager plays an integral part in the effort to address homelessness by his involvement as Chair of the Greater Virginia Peninsula Mayors and Chairs Commission on Homelessness group since 2006, which is also attended by the Director and key staff of the Newport News Department of Human Services. </w:t>
      </w:r>
      <w:r>
        <w:t>In 2013</w:t>
      </w:r>
      <w:r>
        <w:rPr>
          <w:color w:val="000000"/>
        </w:rPr>
        <w:t xml:space="preserve">, the GVPHC non-profit partners, in conjunction with the City, </w:t>
      </w:r>
      <w:r>
        <w:t xml:space="preserve">updated the </w:t>
      </w:r>
      <w:r>
        <w:rPr>
          <w:color w:val="000000"/>
        </w:rPr>
        <w:t>10- year plan to end homelessness by way of regional commitment and combined efforts</w:t>
      </w:r>
      <w:r>
        <w:t>.</w:t>
      </w:r>
      <w:r>
        <w:rPr>
          <w:color w:val="000000"/>
        </w:rPr>
        <w:t xml:space="preserve"> The Consortium </w:t>
      </w:r>
      <w:r>
        <w:t>also just adopted a 3-year strategic plan which goes through 2025.</w:t>
      </w:r>
    </w:p>
    <w:p w:rsidR="00250410" w:rsidRDefault="00250410">
      <w:pPr>
        <w:pBdr>
          <w:top w:val="nil"/>
          <w:left w:val="nil"/>
          <w:bottom w:val="nil"/>
          <w:right w:val="nil"/>
          <w:between w:val="nil"/>
        </w:pBdr>
        <w:shd w:val="clear" w:color="auto" w:fill="auto"/>
        <w:spacing w:before="37" w:after="0"/>
        <w:ind w:left="100" w:right="112"/>
        <w:rPr>
          <w:highlight w:val="white"/>
        </w:rPr>
      </w:pPr>
    </w:p>
    <w:p w:rsidR="00250410" w:rsidRDefault="0037628F">
      <w:pPr>
        <w:pBdr>
          <w:top w:val="nil"/>
          <w:left w:val="nil"/>
          <w:bottom w:val="nil"/>
          <w:right w:val="nil"/>
          <w:between w:val="nil"/>
        </w:pBdr>
        <w:shd w:val="clear" w:color="auto" w:fill="auto"/>
        <w:spacing w:after="0"/>
        <w:ind w:left="100" w:right="113"/>
        <w:rPr>
          <w:color w:val="000000"/>
        </w:rPr>
      </w:pPr>
      <w:r>
        <w:rPr>
          <w:color w:val="000000"/>
        </w:rPr>
        <w:t xml:space="preserve">City staff with non-profit and faith-based partners collaborated on several working committees of the CoC in order to accomplish the key activities required in order to receive state and federal funds for housing and services. The City also works with agencies in the GVPHC to determine some of the primary issues of the homeless population and some of the challenges they face. Local City and CDBG funds financially support a winter shelter program – PORT - for approximately </w:t>
      </w:r>
      <w:r>
        <w:t>500</w:t>
      </w:r>
      <w:r>
        <w:rPr>
          <w:color w:val="000000"/>
        </w:rPr>
        <w:t xml:space="preserve"> unduplicated persons</w:t>
      </w:r>
      <w:r>
        <w:t xml:space="preserve">.  One non-profit offers </w:t>
      </w:r>
      <w:r>
        <w:rPr>
          <w:color w:val="000000"/>
        </w:rPr>
        <w:t>a facility for the homeless to shower, receive</w:t>
      </w:r>
      <w:r>
        <w:t xml:space="preserve"> clean </w:t>
      </w:r>
      <w:r>
        <w:rPr>
          <w:color w:val="000000"/>
        </w:rPr>
        <w:t xml:space="preserve">clothing and do their laundry at the Four Oaks Day </w:t>
      </w:r>
      <w:r>
        <w:t>Service and Training Center.  At Four Oaks they can also connect</w:t>
      </w:r>
      <w:r>
        <w:rPr>
          <w:color w:val="000000"/>
        </w:rPr>
        <w:t xml:space="preserve"> to services and benefits</w:t>
      </w:r>
      <w:r>
        <w:t>. S</w:t>
      </w:r>
      <w:r>
        <w:rPr>
          <w:color w:val="000000"/>
        </w:rPr>
        <w:t>everal other non-pro</w:t>
      </w:r>
      <w:r>
        <w:t xml:space="preserve">fits, supported in part by CDBG funds, serve  </w:t>
      </w:r>
      <w:r>
        <w:rPr>
          <w:color w:val="000000"/>
        </w:rPr>
        <w:t xml:space="preserve">homeless females and families </w:t>
      </w:r>
      <w:r>
        <w:t xml:space="preserve">and those who are </w:t>
      </w:r>
      <w:r>
        <w:rPr>
          <w:color w:val="000000"/>
        </w:rPr>
        <w:t>fleeing domestic violence.</w:t>
      </w:r>
    </w:p>
    <w:p w:rsidR="00250410" w:rsidRDefault="00250410">
      <w:pPr>
        <w:pBdr>
          <w:top w:val="nil"/>
          <w:left w:val="nil"/>
          <w:bottom w:val="nil"/>
          <w:right w:val="nil"/>
          <w:between w:val="nil"/>
        </w:pBdr>
        <w:shd w:val="clear" w:color="auto" w:fill="auto"/>
        <w:spacing w:before="7"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line="240" w:lineRule="auto"/>
        <w:ind w:left="100"/>
        <w:rPr>
          <w:color w:val="000000"/>
        </w:rPr>
      </w:pPr>
      <w:r>
        <w:rPr>
          <w:color w:val="000000"/>
        </w:rPr>
        <w:t>Currently, CoC funding and actions are focused on the following:</w:t>
      </w:r>
    </w:p>
    <w:p w:rsidR="00250410" w:rsidRDefault="00250410">
      <w:pPr>
        <w:pBdr>
          <w:top w:val="nil"/>
          <w:left w:val="nil"/>
          <w:bottom w:val="nil"/>
          <w:right w:val="nil"/>
          <w:between w:val="nil"/>
        </w:pBdr>
        <w:shd w:val="clear" w:color="auto" w:fill="auto"/>
        <w:spacing w:before="6" w:after="0" w:line="240" w:lineRule="auto"/>
        <w:jc w:val="left"/>
        <w:rPr>
          <w:color w:val="000000"/>
          <w:sz w:val="19"/>
          <w:szCs w:val="19"/>
        </w:rPr>
      </w:pPr>
    </w:p>
    <w:p w:rsidR="00250410" w:rsidRDefault="0037628F">
      <w:pPr>
        <w:numPr>
          <w:ilvl w:val="1"/>
          <w:numId w:val="2"/>
        </w:numPr>
        <w:pBdr>
          <w:top w:val="nil"/>
          <w:left w:val="nil"/>
          <w:bottom w:val="nil"/>
          <w:right w:val="nil"/>
          <w:between w:val="nil"/>
        </w:pBdr>
        <w:shd w:val="clear" w:color="auto" w:fill="auto"/>
        <w:tabs>
          <w:tab w:val="left" w:pos="820"/>
          <w:tab w:val="left" w:pos="821"/>
        </w:tabs>
        <w:spacing w:after="0"/>
        <w:ind w:right="563"/>
        <w:jc w:val="left"/>
      </w:pPr>
      <w:r>
        <w:rPr>
          <w:color w:val="000000"/>
        </w:rPr>
        <w:t>Increasing scattered site Rapid Rehousing units for individuals and families requiring limited financial assistance and support services to obtain self-sufficiency;</w:t>
      </w:r>
    </w:p>
    <w:p w:rsidR="00250410" w:rsidRDefault="0037628F">
      <w:pPr>
        <w:numPr>
          <w:ilvl w:val="1"/>
          <w:numId w:val="2"/>
        </w:numPr>
        <w:pBdr>
          <w:top w:val="nil"/>
          <w:left w:val="nil"/>
          <w:bottom w:val="nil"/>
          <w:right w:val="nil"/>
          <w:between w:val="nil"/>
        </w:pBdr>
        <w:shd w:val="clear" w:color="auto" w:fill="auto"/>
        <w:tabs>
          <w:tab w:val="left" w:pos="820"/>
          <w:tab w:val="left" w:pos="821"/>
        </w:tabs>
        <w:spacing w:before="2" w:after="0" w:line="273" w:lineRule="auto"/>
        <w:ind w:right="251"/>
        <w:jc w:val="left"/>
      </w:pPr>
      <w:r>
        <w:rPr>
          <w:color w:val="000000"/>
        </w:rPr>
        <w:t>Increasing permanent supportive housing for the chronically homeless, veterans and persons with mental illnesses;</w:t>
      </w:r>
    </w:p>
    <w:p w:rsidR="00250410" w:rsidRDefault="0037628F">
      <w:pPr>
        <w:numPr>
          <w:ilvl w:val="1"/>
          <w:numId w:val="2"/>
        </w:numPr>
        <w:pBdr>
          <w:top w:val="nil"/>
          <w:left w:val="nil"/>
          <w:bottom w:val="nil"/>
          <w:right w:val="nil"/>
          <w:between w:val="nil"/>
        </w:pBdr>
        <w:shd w:val="clear" w:color="auto" w:fill="auto"/>
        <w:tabs>
          <w:tab w:val="left" w:pos="820"/>
          <w:tab w:val="left" w:pos="821"/>
        </w:tabs>
        <w:spacing w:before="4" w:after="0" w:line="273" w:lineRule="auto"/>
        <w:ind w:right="375"/>
        <w:jc w:val="left"/>
      </w:pPr>
      <w:r>
        <w:t>Expanding and improving</w:t>
      </w:r>
      <w:r>
        <w:rPr>
          <w:color w:val="000000"/>
        </w:rPr>
        <w:t xml:space="preserve"> the Coordinated Entry System, which includes matching homeless households with appropriate housing options through the Service Coordination and Assessment Network;</w:t>
      </w:r>
    </w:p>
    <w:p w:rsidR="00250410" w:rsidRDefault="0037628F">
      <w:pPr>
        <w:numPr>
          <w:ilvl w:val="1"/>
          <w:numId w:val="2"/>
        </w:numPr>
        <w:pBdr>
          <w:top w:val="nil"/>
          <w:left w:val="nil"/>
          <w:bottom w:val="nil"/>
          <w:right w:val="nil"/>
          <w:between w:val="nil"/>
        </w:pBdr>
        <w:shd w:val="clear" w:color="auto" w:fill="auto"/>
        <w:tabs>
          <w:tab w:val="left" w:pos="820"/>
          <w:tab w:val="left" w:pos="821"/>
        </w:tabs>
        <w:spacing w:before="5" w:after="0" w:line="278" w:lineRule="auto"/>
        <w:ind w:right="190"/>
        <w:jc w:val="left"/>
      </w:pPr>
      <w:r>
        <w:rPr>
          <w:color w:val="000000"/>
        </w:rPr>
        <w:t>Fully implementing the responsibilities of the city’s Housing Broker Team to align with the CoC’s identified needs and gaps.</w:t>
      </w:r>
    </w:p>
    <w:p w:rsidR="00250410" w:rsidRDefault="00250410">
      <w:pPr>
        <w:pBdr>
          <w:top w:val="nil"/>
          <w:left w:val="nil"/>
          <w:bottom w:val="nil"/>
          <w:right w:val="nil"/>
          <w:between w:val="nil"/>
        </w:pBdr>
        <w:shd w:val="clear" w:color="auto" w:fill="auto"/>
        <w:spacing w:before="3" w:after="0" w:line="240" w:lineRule="auto"/>
        <w:jc w:val="left"/>
        <w:rPr>
          <w:color w:val="000000"/>
          <w:sz w:val="16"/>
          <w:szCs w:val="16"/>
        </w:rPr>
      </w:pPr>
    </w:p>
    <w:p w:rsidR="00250410" w:rsidRDefault="0037628F" w:rsidP="00B043B5">
      <w:pPr>
        <w:pStyle w:val="Heading3"/>
        <w:ind w:left="100" w:right="321"/>
        <w:jc w:val="left"/>
        <w:sectPr w:rsidR="00250410">
          <w:pgSz w:w="12240" w:h="15840"/>
          <w:pgMar w:top="1400" w:right="1320" w:bottom="1540" w:left="1340" w:header="0" w:footer="1358" w:gutter="0"/>
          <w:cols w:space="720"/>
        </w:sectPr>
      </w:pPr>
      <w: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r w:rsidR="00B043B5">
        <w:t>.</w:t>
      </w:r>
    </w:p>
    <w:p w:rsidR="00250410" w:rsidRDefault="0037628F">
      <w:pPr>
        <w:pBdr>
          <w:top w:val="nil"/>
          <w:left w:val="nil"/>
          <w:bottom w:val="nil"/>
          <w:right w:val="nil"/>
          <w:between w:val="nil"/>
        </w:pBdr>
        <w:shd w:val="clear" w:color="auto" w:fill="auto"/>
        <w:spacing w:before="37" w:after="0"/>
        <w:ind w:left="100" w:right="113"/>
        <w:rPr>
          <w:color w:val="000000"/>
        </w:rPr>
      </w:pPr>
      <w:r>
        <w:rPr>
          <w:color w:val="000000"/>
        </w:rPr>
        <w:lastRenderedPageBreak/>
        <w:t xml:space="preserve">The City does not currently receive ESG funding directly from the federal government, but it does receive them through the Virginia Department of Housing and Community Development (DHCD) by way of grants to service </w:t>
      </w:r>
      <w:r>
        <w:t>providers</w:t>
      </w:r>
      <w:r>
        <w:rPr>
          <w:color w:val="000000"/>
        </w:rPr>
        <w:t xml:space="preserve">. Consultation with DHCD occurs every year for input into their plan, followed by quarterly meetings to monitor program activities and expenditures. Through funds that the City contributes to </w:t>
      </w:r>
      <w:r>
        <w:t>The Planning Council</w:t>
      </w:r>
      <w:r>
        <w:rPr>
          <w:color w:val="000000"/>
        </w:rPr>
        <w:t xml:space="preserve">, performance data and system measures are reviewed by CoC members at the Program Monitoring Committee (PMC) meetings. The PMC also helps develop and approve all funding applications. The Planning Council also produces and presents reports on data collected through HMIS and </w:t>
      </w:r>
      <w:r w:rsidR="00B043B5">
        <w:rPr>
          <w:color w:val="000000"/>
        </w:rPr>
        <w:t>other research</w:t>
      </w:r>
      <w:r>
        <w:rPr>
          <w:color w:val="000000"/>
        </w:rPr>
        <w:t xml:space="preserve"> that demonstrates trends in homelessness, gaps in services, and overall system performance. These reports help guide the City in its overall strategic planning for funding allocations and concentrated efforts.</w:t>
      </w:r>
    </w:p>
    <w:p w:rsidR="00250410" w:rsidRDefault="00250410">
      <w:pPr>
        <w:pBdr>
          <w:top w:val="nil"/>
          <w:left w:val="nil"/>
          <w:bottom w:val="nil"/>
          <w:right w:val="nil"/>
          <w:between w:val="nil"/>
        </w:pBdr>
        <w:shd w:val="clear" w:color="auto" w:fill="auto"/>
        <w:spacing w:before="7" w:after="0" w:line="240" w:lineRule="auto"/>
        <w:jc w:val="left"/>
        <w:rPr>
          <w:color w:val="000000"/>
          <w:sz w:val="16"/>
          <w:szCs w:val="16"/>
        </w:rPr>
      </w:pPr>
    </w:p>
    <w:p w:rsidR="00250410" w:rsidRDefault="0037628F">
      <w:pPr>
        <w:pStyle w:val="Heading3"/>
        <w:numPr>
          <w:ilvl w:val="0"/>
          <w:numId w:val="2"/>
        </w:numPr>
        <w:tabs>
          <w:tab w:val="left" w:pos="821"/>
        </w:tabs>
        <w:ind w:left="100" w:right="374" w:firstLine="0"/>
      </w:pPr>
      <w:r>
        <w:t>Describe Agencies, groups, organizations and others who participated in the process and describe the jurisdiction’s consultations with housing, social service agencies and other entities</w:t>
      </w:r>
    </w:p>
    <w:p w:rsidR="00250410" w:rsidRDefault="00250410">
      <w:pPr>
        <w:pBdr>
          <w:top w:val="nil"/>
          <w:left w:val="nil"/>
          <w:bottom w:val="nil"/>
          <w:right w:val="nil"/>
          <w:between w:val="nil"/>
        </w:pBdr>
        <w:shd w:val="clear" w:color="auto" w:fill="auto"/>
        <w:spacing w:after="0" w:line="240" w:lineRule="auto"/>
        <w:jc w:val="left"/>
        <w:rPr>
          <w:b/>
          <w:color w:val="000000"/>
          <w:sz w:val="24"/>
          <w:szCs w:val="24"/>
        </w:rPr>
      </w:pPr>
    </w:p>
    <w:p w:rsidR="00250410" w:rsidRDefault="0037628F">
      <w:pPr>
        <w:pBdr>
          <w:top w:val="nil"/>
          <w:left w:val="nil"/>
          <w:bottom w:val="nil"/>
          <w:right w:val="nil"/>
          <w:between w:val="nil"/>
        </w:pBdr>
        <w:shd w:val="clear" w:color="auto" w:fill="auto"/>
        <w:spacing w:before="175" w:after="0" w:line="240" w:lineRule="auto"/>
        <w:ind w:left="100"/>
        <w:rPr>
          <w:color w:val="000000"/>
        </w:rPr>
        <w:sectPr w:rsidR="00250410">
          <w:pgSz w:w="12240" w:h="15840"/>
          <w:pgMar w:top="1400" w:right="1320" w:bottom="1540" w:left="1340" w:header="0" w:footer="1358" w:gutter="0"/>
          <w:cols w:space="720"/>
        </w:sectPr>
      </w:pPr>
      <w:r>
        <w:rPr>
          <w:color w:val="000000"/>
        </w:rPr>
        <w:t>Please see Table 2 on the following page.</w:t>
      </w:r>
    </w:p>
    <w:p w:rsidR="00250410" w:rsidRDefault="00250410">
      <w:pPr>
        <w:pBdr>
          <w:top w:val="nil"/>
          <w:left w:val="nil"/>
          <w:bottom w:val="nil"/>
          <w:right w:val="nil"/>
          <w:between w:val="nil"/>
        </w:pBdr>
        <w:shd w:val="clear" w:color="auto" w:fill="auto"/>
        <w:spacing w:before="8" w:after="0" w:line="240" w:lineRule="auto"/>
        <w:jc w:val="left"/>
        <w:rPr>
          <w:color w:val="000000"/>
          <w:sz w:val="19"/>
          <w:szCs w:val="19"/>
        </w:rPr>
      </w:pPr>
    </w:p>
    <w:p w:rsidR="00250410" w:rsidRDefault="0037628F">
      <w:pPr>
        <w:spacing w:before="59" w:after="2"/>
        <w:ind w:left="220"/>
        <w:rPr>
          <w:b/>
          <w:sz w:val="20"/>
          <w:szCs w:val="20"/>
        </w:rPr>
      </w:pPr>
      <w:r>
        <w:rPr>
          <w:b/>
          <w:sz w:val="20"/>
          <w:szCs w:val="20"/>
        </w:rPr>
        <w:t>Table 2 – Agencies, groups, organizations who participated</w:t>
      </w:r>
    </w:p>
    <w:tbl>
      <w:tblPr>
        <w:tblStyle w:val="a0"/>
        <w:tblW w:w="1284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1"/>
        <w:gridCol w:w="7628"/>
      </w:tblGrid>
      <w:tr w:rsidR="00250410">
        <w:trPr>
          <w:trHeight w:val="407"/>
        </w:trPr>
        <w:tc>
          <w:tcPr>
            <w:tcW w:w="5221"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Agency/Group/Organization</w:t>
            </w:r>
          </w:p>
        </w:tc>
        <w:tc>
          <w:tcPr>
            <w:tcW w:w="7628"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Greater Virginia Peninsula Homelessness Consortium (GVPHC)</w:t>
            </w:r>
          </w:p>
        </w:tc>
      </w:tr>
      <w:tr w:rsidR="00250410">
        <w:trPr>
          <w:trHeight w:val="717"/>
        </w:trPr>
        <w:tc>
          <w:tcPr>
            <w:tcW w:w="5221"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Agency/Group/Organization Type</w:t>
            </w:r>
          </w:p>
        </w:tc>
        <w:tc>
          <w:tcPr>
            <w:tcW w:w="7628" w:type="dxa"/>
          </w:tcPr>
          <w:p w:rsidR="00250410" w:rsidRDefault="0037628F">
            <w:pPr>
              <w:pBdr>
                <w:top w:val="nil"/>
                <w:left w:val="nil"/>
                <w:bottom w:val="nil"/>
                <w:right w:val="nil"/>
                <w:between w:val="nil"/>
              </w:pBdr>
              <w:shd w:val="clear" w:color="auto" w:fill="auto"/>
              <w:spacing w:before="56" w:after="0" w:line="240" w:lineRule="auto"/>
              <w:ind w:left="107" w:right="5803"/>
              <w:jc w:val="left"/>
              <w:rPr>
                <w:color w:val="000000"/>
              </w:rPr>
            </w:pPr>
            <w:r>
              <w:rPr>
                <w:color w:val="000000"/>
              </w:rPr>
              <w:t>Services-homeless Continuum of Care</w:t>
            </w:r>
          </w:p>
        </w:tc>
      </w:tr>
      <w:tr w:rsidR="00250410">
        <w:trPr>
          <w:trHeight w:val="1953"/>
        </w:trPr>
        <w:tc>
          <w:tcPr>
            <w:tcW w:w="5221" w:type="dxa"/>
          </w:tcPr>
          <w:p w:rsidR="00250410" w:rsidRDefault="0037628F">
            <w:pPr>
              <w:pBdr>
                <w:top w:val="nil"/>
                <w:left w:val="nil"/>
                <w:bottom w:val="nil"/>
                <w:right w:val="nil"/>
                <w:between w:val="nil"/>
              </w:pBdr>
              <w:shd w:val="clear" w:color="auto" w:fill="auto"/>
              <w:spacing w:before="100" w:after="0" w:line="273" w:lineRule="auto"/>
              <w:ind w:left="108" w:right="1164"/>
              <w:jc w:val="left"/>
              <w:rPr>
                <w:b/>
                <w:color w:val="000000"/>
              </w:rPr>
            </w:pPr>
            <w:r>
              <w:rPr>
                <w:b/>
                <w:color w:val="000000"/>
              </w:rPr>
              <w:t>What section of the Plan was addressed by Consultation?</w:t>
            </w:r>
          </w:p>
        </w:tc>
        <w:tc>
          <w:tcPr>
            <w:tcW w:w="7628" w:type="dxa"/>
          </w:tcPr>
          <w:p w:rsidR="00250410" w:rsidRDefault="0037628F">
            <w:pPr>
              <w:pBdr>
                <w:top w:val="nil"/>
                <w:left w:val="nil"/>
                <w:bottom w:val="nil"/>
                <w:right w:val="nil"/>
                <w:between w:val="nil"/>
              </w:pBdr>
              <w:shd w:val="clear" w:color="auto" w:fill="auto"/>
              <w:spacing w:before="100" w:after="0" w:line="240" w:lineRule="auto"/>
              <w:ind w:left="107"/>
              <w:jc w:val="left"/>
              <w:rPr>
                <w:color w:val="000000"/>
              </w:rPr>
            </w:pPr>
            <w:r>
              <w:rPr>
                <w:color w:val="000000"/>
              </w:rPr>
              <w:t>Housing Need Assessment</w:t>
            </w:r>
          </w:p>
          <w:p w:rsidR="00250410" w:rsidRDefault="0037628F">
            <w:pPr>
              <w:pBdr>
                <w:top w:val="nil"/>
                <w:left w:val="nil"/>
                <w:bottom w:val="nil"/>
                <w:right w:val="nil"/>
                <w:between w:val="nil"/>
              </w:pBdr>
              <w:shd w:val="clear" w:color="auto" w:fill="auto"/>
              <w:spacing w:before="38" w:after="0"/>
              <w:ind w:left="107" w:right="3422"/>
              <w:jc w:val="left"/>
              <w:rPr>
                <w:color w:val="000000"/>
              </w:rPr>
            </w:pPr>
            <w:r>
              <w:rPr>
                <w:color w:val="000000"/>
              </w:rPr>
              <w:t>Homeless Needs - Chronically homeless Homelessness Needs - Families with children Homelessness Needs - Veterans Homelessness Needs - Unaccompanied youth</w:t>
            </w:r>
          </w:p>
          <w:p w:rsidR="00250410" w:rsidRDefault="0037628F">
            <w:pPr>
              <w:pBdr>
                <w:top w:val="nil"/>
                <w:left w:val="nil"/>
                <w:bottom w:val="nil"/>
                <w:right w:val="nil"/>
                <w:between w:val="nil"/>
              </w:pBdr>
              <w:shd w:val="clear" w:color="auto" w:fill="auto"/>
              <w:spacing w:before="2" w:after="0" w:line="240" w:lineRule="auto"/>
              <w:ind w:left="107"/>
              <w:jc w:val="left"/>
              <w:rPr>
                <w:color w:val="000000"/>
              </w:rPr>
            </w:pPr>
            <w:r>
              <w:rPr>
                <w:color w:val="000000"/>
              </w:rPr>
              <w:t>Non-Homeless Special Needs</w:t>
            </w:r>
          </w:p>
        </w:tc>
      </w:tr>
      <w:tr w:rsidR="00250410">
        <w:trPr>
          <w:trHeight w:val="3808"/>
        </w:trPr>
        <w:tc>
          <w:tcPr>
            <w:tcW w:w="5221" w:type="dxa"/>
          </w:tcPr>
          <w:p w:rsidR="00250410" w:rsidRDefault="0037628F">
            <w:pPr>
              <w:pBdr>
                <w:top w:val="nil"/>
                <w:left w:val="nil"/>
                <w:bottom w:val="nil"/>
                <w:right w:val="nil"/>
                <w:between w:val="nil"/>
              </w:pBdr>
              <w:shd w:val="clear" w:color="auto" w:fill="auto"/>
              <w:spacing w:before="100" w:after="0"/>
              <w:ind w:left="108" w:right="212"/>
              <w:rPr>
                <w:b/>
                <w:color w:val="000000"/>
              </w:rPr>
            </w:pPr>
            <w:r>
              <w:rPr>
                <w:b/>
                <w:color w:val="000000"/>
              </w:rPr>
              <w:t>Briefly describe how the Agency/Group/Organization was consulted. What are the anticipated outcomes of the consultation or areas for improved coordination?</w:t>
            </w:r>
          </w:p>
        </w:tc>
        <w:tc>
          <w:tcPr>
            <w:tcW w:w="7628" w:type="dxa"/>
          </w:tcPr>
          <w:p w:rsidR="00250410" w:rsidRDefault="0037628F">
            <w:pPr>
              <w:pBdr>
                <w:top w:val="nil"/>
                <w:left w:val="nil"/>
                <w:bottom w:val="nil"/>
                <w:right w:val="nil"/>
                <w:between w:val="nil"/>
              </w:pBdr>
              <w:shd w:val="clear" w:color="auto" w:fill="auto"/>
              <w:spacing w:before="100" w:after="0"/>
              <w:ind w:left="107" w:right="146"/>
              <w:jc w:val="left"/>
              <w:rPr>
                <w:color w:val="000000"/>
              </w:rPr>
            </w:pPr>
            <w:r>
              <w:rPr>
                <w:color w:val="000000"/>
              </w:rPr>
              <w:t xml:space="preserve">The City does not currently receive ESG funding but it has made provisions for administration of a Homeless Management Information System (HMIS). The City contributes funds to The </w:t>
            </w:r>
            <w:r>
              <w:t>Planning Council</w:t>
            </w:r>
            <w:r>
              <w:rPr>
                <w:color w:val="000000"/>
              </w:rPr>
              <w:t>, who provides HMIS Administration for all of Greater Virginia Peninsula</w:t>
            </w:r>
            <w:r>
              <w:t xml:space="preserve"> Homelessness Consortium</w:t>
            </w:r>
            <w:r>
              <w:rPr>
                <w:color w:val="000000"/>
              </w:rPr>
              <w:t>, to provide oversight, training, and support for HMIS. The staff also provides CoC support and technical assistance for all working groups, including the Program Monitoring Committee where project- and system-level performance are reported, and funding applications are developed and approved. The  Planning Council also produces and presents reports on data collected through HMIS and other research that demonstrates trends in homelessness, gaps in services, and overall system performance. These reports help guide the City in its strategic planning for funding allocations and concentrated efforts.</w:t>
            </w:r>
          </w:p>
        </w:tc>
      </w:tr>
    </w:tbl>
    <w:p w:rsidR="00250410" w:rsidRDefault="00250410">
      <w:pPr>
        <w:pBdr>
          <w:top w:val="nil"/>
          <w:left w:val="nil"/>
          <w:bottom w:val="nil"/>
          <w:right w:val="nil"/>
          <w:between w:val="nil"/>
        </w:pBdr>
        <w:shd w:val="clear" w:color="auto" w:fill="auto"/>
        <w:spacing w:after="0" w:line="240" w:lineRule="auto"/>
        <w:jc w:val="left"/>
        <w:rPr>
          <w:b/>
          <w:color w:val="000000"/>
          <w:sz w:val="20"/>
          <w:szCs w:val="20"/>
        </w:rPr>
      </w:pPr>
    </w:p>
    <w:p w:rsidR="00250410" w:rsidRDefault="00250410">
      <w:pPr>
        <w:pBdr>
          <w:top w:val="nil"/>
          <w:left w:val="nil"/>
          <w:bottom w:val="nil"/>
          <w:right w:val="nil"/>
          <w:between w:val="nil"/>
        </w:pBdr>
        <w:shd w:val="clear" w:color="auto" w:fill="auto"/>
        <w:spacing w:before="8" w:after="0" w:line="240" w:lineRule="auto"/>
        <w:jc w:val="left"/>
        <w:rPr>
          <w:b/>
          <w:color w:val="000000"/>
          <w:sz w:val="21"/>
          <w:szCs w:val="21"/>
        </w:rPr>
      </w:pPr>
    </w:p>
    <w:p w:rsidR="00250410" w:rsidRPr="0052068F" w:rsidRDefault="0037628F" w:rsidP="0052068F">
      <w:pPr>
        <w:pStyle w:val="Heading3"/>
        <w:ind w:firstLine="220"/>
      </w:pPr>
      <w:r>
        <w:t>Identify any Agency Types not consulted and provide rationale for not consulting</w:t>
      </w:r>
    </w:p>
    <w:p w:rsidR="0052068F" w:rsidRDefault="0037628F">
      <w:pPr>
        <w:pBdr>
          <w:top w:val="nil"/>
          <w:left w:val="nil"/>
          <w:bottom w:val="nil"/>
          <w:right w:val="nil"/>
          <w:between w:val="nil"/>
        </w:pBdr>
        <w:shd w:val="clear" w:color="auto" w:fill="auto"/>
        <w:spacing w:after="0" w:line="240" w:lineRule="auto"/>
        <w:ind w:left="220"/>
        <w:jc w:val="left"/>
        <w:rPr>
          <w:color w:val="000000"/>
        </w:rPr>
      </w:pPr>
      <w:r>
        <w:t>Many of the a</w:t>
      </w:r>
      <w:r>
        <w:rPr>
          <w:color w:val="000000"/>
        </w:rPr>
        <w:t>gencies that the City of Newport News and its community development programs interact with</w:t>
      </w:r>
      <w:r>
        <w:t xml:space="preserve"> </w:t>
      </w:r>
      <w:r>
        <w:rPr>
          <w:color w:val="000000"/>
        </w:rPr>
        <w:t xml:space="preserve">were consulted either directly or </w:t>
      </w:r>
    </w:p>
    <w:p w:rsidR="00250410" w:rsidRDefault="0037628F">
      <w:pPr>
        <w:pBdr>
          <w:top w:val="nil"/>
          <w:left w:val="nil"/>
          <w:bottom w:val="nil"/>
          <w:right w:val="nil"/>
          <w:between w:val="nil"/>
        </w:pBdr>
        <w:shd w:val="clear" w:color="auto" w:fill="auto"/>
        <w:spacing w:after="0" w:line="240" w:lineRule="auto"/>
        <w:ind w:left="220"/>
        <w:jc w:val="left"/>
        <w:rPr>
          <w:color w:val="000000"/>
        </w:rPr>
        <w:sectPr w:rsidR="00250410">
          <w:footerReference w:type="default" r:id="rId16"/>
          <w:pgSz w:w="15840" w:h="12240" w:orient="landscape"/>
          <w:pgMar w:top="1140" w:right="200" w:bottom="1460" w:left="1220" w:header="0" w:footer="1278" w:gutter="0"/>
          <w:pgNumType w:start="10"/>
          <w:cols w:space="720"/>
        </w:sectPr>
      </w:pPr>
      <w:r>
        <w:rPr>
          <w:color w:val="000000"/>
        </w:rPr>
        <w:t>indirectly. The majority of the</w:t>
      </w:r>
      <w:r>
        <w:t>se agencies are part of the CoC as well.  No known connected agencies were purposely omitted.</w:t>
      </w:r>
    </w:p>
    <w:p w:rsidR="00250410" w:rsidRDefault="00250410">
      <w:pPr>
        <w:pBdr>
          <w:top w:val="nil"/>
          <w:left w:val="nil"/>
          <w:bottom w:val="nil"/>
          <w:right w:val="nil"/>
          <w:between w:val="nil"/>
        </w:pBdr>
        <w:shd w:val="clear" w:color="auto" w:fill="auto"/>
        <w:spacing w:before="4" w:after="0" w:line="240" w:lineRule="auto"/>
        <w:jc w:val="left"/>
        <w:rPr>
          <w:color w:val="000000"/>
          <w:sz w:val="20"/>
          <w:szCs w:val="20"/>
        </w:rPr>
      </w:pPr>
    </w:p>
    <w:p w:rsidR="00250410" w:rsidRDefault="0037628F">
      <w:pPr>
        <w:pStyle w:val="Heading3"/>
        <w:spacing w:before="51"/>
        <w:ind w:firstLine="220"/>
      </w:pPr>
      <w:r>
        <w:t>Other local/regional/state/federal planning efforts considered when preparing the Plan</w:t>
      </w:r>
    </w:p>
    <w:p w:rsidR="00250410" w:rsidRDefault="00250410">
      <w:pPr>
        <w:pBdr>
          <w:top w:val="nil"/>
          <w:left w:val="nil"/>
          <w:bottom w:val="nil"/>
          <w:right w:val="nil"/>
          <w:between w:val="nil"/>
        </w:pBdr>
        <w:shd w:val="clear" w:color="auto" w:fill="auto"/>
        <w:spacing w:before="1" w:after="0" w:line="240" w:lineRule="auto"/>
        <w:jc w:val="left"/>
        <w:rPr>
          <w:b/>
          <w:color w:val="000000"/>
          <w:sz w:val="20"/>
          <w:szCs w:val="20"/>
        </w:rPr>
      </w:pPr>
    </w:p>
    <w:tbl>
      <w:tblPr>
        <w:tblStyle w:val="a1"/>
        <w:tblW w:w="1317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4"/>
        <w:gridCol w:w="3142"/>
        <w:gridCol w:w="7242"/>
      </w:tblGrid>
      <w:tr w:rsidR="00250410">
        <w:trPr>
          <w:trHeight w:val="268"/>
        </w:trPr>
        <w:tc>
          <w:tcPr>
            <w:tcW w:w="2794" w:type="dxa"/>
          </w:tcPr>
          <w:p w:rsidR="00250410" w:rsidRDefault="0037628F">
            <w:pPr>
              <w:pBdr>
                <w:top w:val="nil"/>
                <w:left w:val="nil"/>
                <w:bottom w:val="nil"/>
                <w:right w:val="nil"/>
                <w:between w:val="nil"/>
              </w:pBdr>
              <w:shd w:val="clear" w:color="auto" w:fill="auto"/>
              <w:spacing w:after="0" w:line="248" w:lineRule="auto"/>
              <w:ind w:left="782"/>
              <w:jc w:val="left"/>
              <w:rPr>
                <w:b/>
                <w:color w:val="000000"/>
              </w:rPr>
            </w:pPr>
            <w:r>
              <w:rPr>
                <w:b/>
                <w:color w:val="000000"/>
              </w:rPr>
              <w:t>Name of Plan</w:t>
            </w:r>
          </w:p>
        </w:tc>
        <w:tc>
          <w:tcPr>
            <w:tcW w:w="3142" w:type="dxa"/>
          </w:tcPr>
          <w:p w:rsidR="00250410" w:rsidRDefault="0037628F">
            <w:pPr>
              <w:pBdr>
                <w:top w:val="nil"/>
                <w:left w:val="nil"/>
                <w:bottom w:val="nil"/>
                <w:right w:val="nil"/>
                <w:between w:val="nil"/>
              </w:pBdr>
              <w:shd w:val="clear" w:color="auto" w:fill="auto"/>
              <w:spacing w:after="0" w:line="248" w:lineRule="auto"/>
              <w:ind w:left="741"/>
              <w:jc w:val="left"/>
              <w:rPr>
                <w:b/>
                <w:color w:val="000000"/>
              </w:rPr>
            </w:pPr>
            <w:r>
              <w:rPr>
                <w:b/>
                <w:color w:val="000000"/>
              </w:rPr>
              <w:t>Lead Organization</w:t>
            </w:r>
          </w:p>
        </w:tc>
        <w:tc>
          <w:tcPr>
            <w:tcW w:w="7242" w:type="dxa"/>
          </w:tcPr>
          <w:p w:rsidR="00250410" w:rsidRDefault="0037628F">
            <w:pPr>
              <w:pBdr>
                <w:top w:val="nil"/>
                <w:left w:val="nil"/>
                <w:bottom w:val="nil"/>
                <w:right w:val="nil"/>
                <w:between w:val="nil"/>
              </w:pBdr>
              <w:shd w:val="clear" w:color="auto" w:fill="auto"/>
              <w:spacing w:after="0" w:line="248" w:lineRule="auto"/>
              <w:ind w:left="148"/>
              <w:jc w:val="left"/>
              <w:rPr>
                <w:b/>
                <w:color w:val="000000"/>
              </w:rPr>
            </w:pPr>
            <w:r>
              <w:rPr>
                <w:b/>
                <w:color w:val="000000"/>
              </w:rPr>
              <w:t>How do the goals of your Strategic Plan overlap with the goals of each plan?</w:t>
            </w:r>
          </w:p>
        </w:tc>
      </w:tr>
      <w:tr w:rsidR="00250410">
        <w:trPr>
          <w:trHeight w:val="616"/>
        </w:trPr>
        <w:tc>
          <w:tcPr>
            <w:tcW w:w="2794" w:type="dxa"/>
          </w:tcPr>
          <w:p w:rsidR="00250410" w:rsidRDefault="0037628F">
            <w:pPr>
              <w:pBdr>
                <w:top w:val="nil"/>
                <w:left w:val="nil"/>
                <w:bottom w:val="nil"/>
                <w:right w:val="nil"/>
                <w:between w:val="nil"/>
              </w:pBdr>
              <w:shd w:val="clear" w:color="auto" w:fill="auto"/>
              <w:spacing w:before="150" w:after="0" w:line="240" w:lineRule="auto"/>
              <w:ind w:left="107"/>
              <w:jc w:val="left"/>
              <w:rPr>
                <w:color w:val="000000"/>
              </w:rPr>
            </w:pPr>
            <w:r>
              <w:rPr>
                <w:color w:val="000000"/>
              </w:rPr>
              <w:t>Continuum of Care</w:t>
            </w:r>
          </w:p>
        </w:tc>
        <w:tc>
          <w:tcPr>
            <w:tcW w:w="3142"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Greater Virginia Peninsula</w:t>
            </w:r>
          </w:p>
          <w:p w:rsidR="00250410" w:rsidRDefault="0037628F">
            <w:pPr>
              <w:pBdr>
                <w:top w:val="nil"/>
                <w:left w:val="nil"/>
                <w:bottom w:val="nil"/>
                <w:right w:val="nil"/>
                <w:between w:val="nil"/>
              </w:pBdr>
              <w:shd w:val="clear" w:color="auto" w:fill="auto"/>
              <w:spacing w:before="41" w:after="0" w:line="240" w:lineRule="auto"/>
              <w:ind w:left="107"/>
              <w:jc w:val="left"/>
              <w:rPr>
                <w:color w:val="000000"/>
              </w:rPr>
            </w:pPr>
            <w:r>
              <w:rPr>
                <w:color w:val="000000"/>
              </w:rPr>
              <w:t>Homelessness Consortium</w:t>
            </w:r>
          </w:p>
        </w:tc>
        <w:tc>
          <w:tcPr>
            <w:tcW w:w="7242" w:type="dxa"/>
          </w:tcPr>
          <w:p w:rsidR="00250410" w:rsidRDefault="0037628F">
            <w:pPr>
              <w:pBdr>
                <w:top w:val="nil"/>
                <w:left w:val="nil"/>
                <w:bottom w:val="nil"/>
                <w:right w:val="nil"/>
                <w:between w:val="nil"/>
              </w:pBdr>
              <w:shd w:val="clear" w:color="auto" w:fill="auto"/>
              <w:spacing w:after="0" w:line="265" w:lineRule="auto"/>
              <w:ind w:left="108"/>
              <w:jc w:val="left"/>
              <w:rPr>
                <w:color w:val="000000"/>
              </w:rPr>
            </w:pPr>
            <w:r>
              <w:rPr>
                <w:color w:val="000000"/>
              </w:rPr>
              <w:t>The Continuum looks at overall needs in the region and available services and</w:t>
            </w:r>
          </w:p>
          <w:p w:rsidR="00250410" w:rsidRDefault="0037628F">
            <w:pPr>
              <w:pBdr>
                <w:top w:val="nil"/>
                <w:left w:val="nil"/>
                <w:bottom w:val="nil"/>
                <w:right w:val="nil"/>
                <w:between w:val="nil"/>
              </w:pBdr>
              <w:shd w:val="clear" w:color="auto" w:fill="auto"/>
              <w:spacing w:before="41" w:after="0" w:line="240" w:lineRule="auto"/>
              <w:ind w:left="108"/>
              <w:jc w:val="left"/>
              <w:rPr>
                <w:color w:val="000000"/>
              </w:rPr>
            </w:pPr>
            <w:r>
              <w:rPr>
                <w:color w:val="000000"/>
              </w:rPr>
              <w:t>tries to obtain and maintain resources to address any gaps.</w:t>
            </w:r>
          </w:p>
        </w:tc>
      </w:tr>
      <w:tr w:rsidR="00250410">
        <w:trPr>
          <w:trHeight w:val="618"/>
        </w:trPr>
        <w:tc>
          <w:tcPr>
            <w:tcW w:w="2794" w:type="dxa"/>
          </w:tcPr>
          <w:p w:rsidR="00250410" w:rsidRDefault="0037628F">
            <w:pPr>
              <w:pBdr>
                <w:top w:val="nil"/>
                <w:left w:val="nil"/>
                <w:bottom w:val="nil"/>
                <w:right w:val="nil"/>
                <w:between w:val="nil"/>
              </w:pBdr>
              <w:shd w:val="clear" w:color="auto" w:fill="auto"/>
              <w:spacing w:before="152" w:after="0" w:line="240" w:lineRule="auto"/>
              <w:ind w:left="107"/>
              <w:jc w:val="left"/>
              <w:rPr>
                <w:color w:val="000000"/>
              </w:rPr>
            </w:pPr>
            <w:r>
              <w:rPr>
                <w:color w:val="000000"/>
              </w:rPr>
              <w:t>One City, One Future 2040</w:t>
            </w:r>
          </w:p>
        </w:tc>
        <w:tc>
          <w:tcPr>
            <w:tcW w:w="3142"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Newport News Planning</w:t>
            </w:r>
          </w:p>
          <w:p w:rsidR="00250410" w:rsidRDefault="0037628F">
            <w:pPr>
              <w:pBdr>
                <w:top w:val="nil"/>
                <w:left w:val="nil"/>
                <w:bottom w:val="nil"/>
                <w:right w:val="nil"/>
                <w:between w:val="nil"/>
              </w:pBdr>
              <w:shd w:val="clear" w:color="auto" w:fill="auto"/>
              <w:spacing w:before="41" w:after="0" w:line="240" w:lineRule="auto"/>
              <w:ind w:left="107"/>
              <w:jc w:val="left"/>
              <w:rPr>
                <w:color w:val="000000"/>
              </w:rPr>
            </w:pPr>
            <w:r>
              <w:rPr>
                <w:color w:val="000000"/>
              </w:rPr>
              <w:t>Department</w:t>
            </w:r>
          </w:p>
        </w:tc>
        <w:tc>
          <w:tcPr>
            <w:tcW w:w="7242" w:type="dxa"/>
          </w:tcPr>
          <w:p w:rsidR="00250410" w:rsidRDefault="0037628F">
            <w:pPr>
              <w:pBdr>
                <w:top w:val="nil"/>
                <w:left w:val="nil"/>
                <w:bottom w:val="nil"/>
                <w:right w:val="nil"/>
                <w:between w:val="nil"/>
              </w:pBdr>
              <w:shd w:val="clear" w:color="auto" w:fill="auto"/>
              <w:spacing w:after="0" w:line="265" w:lineRule="auto"/>
              <w:ind w:left="108"/>
              <w:jc w:val="left"/>
              <w:rPr>
                <w:color w:val="000000"/>
              </w:rPr>
            </w:pPr>
            <w:r>
              <w:rPr>
                <w:color w:val="000000"/>
              </w:rPr>
              <w:t>The One City, One Future 2040 is the overall City's comprehensive plan and</w:t>
            </w:r>
          </w:p>
          <w:p w:rsidR="00250410" w:rsidRDefault="0037628F">
            <w:pPr>
              <w:pBdr>
                <w:top w:val="nil"/>
                <w:left w:val="nil"/>
                <w:bottom w:val="nil"/>
                <w:right w:val="nil"/>
                <w:between w:val="nil"/>
              </w:pBdr>
              <w:shd w:val="clear" w:color="auto" w:fill="auto"/>
              <w:spacing w:before="41" w:after="0" w:line="240" w:lineRule="auto"/>
              <w:ind w:left="108"/>
              <w:jc w:val="left"/>
              <w:rPr>
                <w:color w:val="000000"/>
              </w:rPr>
            </w:pPr>
            <w:r>
              <w:rPr>
                <w:color w:val="000000"/>
              </w:rPr>
              <w:t>also looks at the City's priorities and available resources to address.</w:t>
            </w:r>
          </w:p>
        </w:tc>
      </w:tr>
      <w:tr w:rsidR="00250410">
        <w:trPr>
          <w:trHeight w:val="926"/>
        </w:trPr>
        <w:tc>
          <w:tcPr>
            <w:tcW w:w="2794" w:type="dxa"/>
          </w:tcPr>
          <w:p w:rsidR="00250410" w:rsidRDefault="0037628F">
            <w:pPr>
              <w:pBdr>
                <w:top w:val="nil"/>
                <w:left w:val="nil"/>
                <w:bottom w:val="nil"/>
                <w:right w:val="nil"/>
                <w:between w:val="nil"/>
              </w:pBdr>
              <w:shd w:val="clear" w:color="auto" w:fill="auto"/>
              <w:spacing w:before="150" w:after="0" w:line="278" w:lineRule="auto"/>
              <w:ind w:left="107" w:right="231"/>
              <w:jc w:val="left"/>
              <w:rPr>
                <w:color w:val="000000"/>
              </w:rPr>
            </w:pPr>
            <w:r>
              <w:rPr>
                <w:color w:val="000000"/>
              </w:rPr>
              <w:t>Analysis of Impediments to Fair Housing Choice</w:t>
            </w:r>
          </w:p>
        </w:tc>
        <w:tc>
          <w:tcPr>
            <w:tcW w:w="3142" w:type="dxa"/>
          </w:tcPr>
          <w:p w:rsidR="00250410" w:rsidRDefault="0037628F">
            <w:pPr>
              <w:pBdr>
                <w:top w:val="nil"/>
                <w:left w:val="nil"/>
                <w:bottom w:val="nil"/>
                <w:right w:val="nil"/>
                <w:between w:val="nil"/>
              </w:pBdr>
              <w:shd w:val="clear" w:color="auto" w:fill="auto"/>
              <w:spacing w:before="150" w:after="0" w:line="278" w:lineRule="auto"/>
              <w:ind w:left="107" w:right="484"/>
              <w:jc w:val="left"/>
              <w:rPr>
                <w:color w:val="000000"/>
              </w:rPr>
            </w:pPr>
            <w:r>
              <w:rPr>
                <w:color w:val="000000"/>
              </w:rPr>
              <w:t>Hampton Roads Community Housing Resource Board</w:t>
            </w:r>
          </w:p>
        </w:tc>
        <w:tc>
          <w:tcPr>
            <w:tcW w:w="7242" w:type="dxa"/>
          </w:tcPr>
          <w:p w:rsidR="00250410" w:rsidRDefault="0037628F">
            <w:pPr>
              <w:pBdr>
                <w:top w:val="nil"/>
                <w:left w:val="nil"/>
                <w:bottom w:val="nil"/>
                <w:right w:val="nil"/>
                <w:between w:val="nil"/>
              </w:pBdr>
              <w:shd w:val="clear" w:color="auto" w:fill="auto"/>
              <w:spacing w:after="0" w:line="265" w:lineRule="auto"/>
              <w:ind w:left="108"/>
              <w:jc w:val="left"/>
              <w:rPr>
                <w:color w:val="000000"/>
              </w:rPr>
            </w:pPr>
            <w:r>
              <w:rPr>
                <w:color w:val="000000"/>
              </w:rPr>
              <w:t>The Analysis looks at potential fair housing issues for the region and for</w:t>
            </w:r>
          </w:p>
          <w:p w:rsidR="00250410" w:rsidRDefault="0037628F">
            <w:pPr>
              <w:pBdr>
                <w:top w:val="nil"/>
                <w:left w:val="nil"/>
                <w:bottom w:val="nil"/>
                <w:right w:val="nil"/>
                <w:between w:val="nil"/>
              </w:pBdr>
              <w:shd w:val="clear" w:color="auto" w:fill="auto"/>
              <w:spacing w:before="10" w:after="0" w:line="240" w:lineRule="auto"/>
              <w:ind w:left="108" w:right="573"/>
              <w:jc w:val="left"/>
              <w:rPr>
                <w:color w:val="000000"/>
              </w:rPr>
            </w:pPr>
            <w:r>
              <w:rPr>
                <w:color w:val="000000"/>
              </w:rPr>
              <w:t>individual cities and tries to address issues via education and information dissemination.</w:t>
            </w:r>
          </w:p>
        </w:tc>
      </w:tr>
      <w:tr w:rsidR="00250410">
        <w:trPr>
          <w:trHeight w:val="618"/>
        </w:trPr>
        <w:tc>
          <w:tcPr>
            <w:tcW w:w="2794" w:type="dxa"/>
          </w:tcPr>
          <w:p w:rsidR="00250410" w:rsidRDefault="0037628F">
            <w:pPr>
              <w:pBdr>
                <w:top w:val="nil"/>
                <w:left w:val="nil"/>
                <w:bottom w:val="nil"/>
                <w:right w:val="nil"/>
                <w:between w:val="nil"/>
              </w:pBdr>
              <w:shd w:val="clear" w:color="auto" w:fill="auto"/>
              <w:spacing w:before="152" w:after="0" w:line="240" w:lineRule="auto"/>
              <w:ind w:left="107"/>
              <w:jc w:val="left"/>
              <w:rPr>
                <w:color w:val="000000"/>
              </w:rPr>
            </w:pPr>
            <w:r>
              <w:rPr>
                <w:color w:val="000000"/>
              </w:rPr>
              <w:t>Public Housing Agency Plan</w:t>
            </w:r>
          </w:p>
        </w:tc>
        <w:tc>
          <w:tcPr>
            <w:tcW w:w="3142"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Newport News Redevelopment</w:t>
            </w:r>
          </w:p>
          <w:p w:rsidR="00250410" w:rsidRDefault="0037628F">
            <w:pPr>
              <w:pBdr>
                <w:top w:val="nil"/>
                <w:left w:val="nil"/>
                <w:bottom w:val="nil"/>
                <w:right w:val="nil"/>
                <w:between w:val="nil"/>
              </w:pBdr>
              <w:shd w:val="clear" w:color="auto" w:fill="auto"/>
              <w:spacing w:before="41" w:after="0" w:line="240" w:lineRule="auto"/>
              <w:ind w:left="107"/>
              <w:jc w:val="left"/>
              <w:rPr>
                <w:color w:val="000000"/>
              </w:rPr>
            </w:pPr>
            <w:r>
              <w:rPr>
                <w:color w:val="000000"/>
              </w:rPr>
              <w:t>and Housing Authority</w:t>
            </w:r>
          </w:p>
        </w:tc>
        <w:tc>
          <w:tcPr>
            <w:tcW w:w="7242" w:type="dxa"/>
          </w:tcPr>
          <w:p w:rsidR="00250410" w:rsidRDefault="0037628F">
            <w:pPr>
              <w:pBdr>
                <w:top w:val="nil"/>
                <w:left w:val="nil"/>
                <w:bottom w:val="nil"/>
                <w:right w:val="nil"/>
                <w:between w:val="nil"/>
              </w:pBdr>
              <w:shd w:val="clear" w:color="auto" w:fill="auto"/>
              <w:spacing w:after="0" w:line="265" w:lineRule="auto"/>
              <w:ind w:left="108"/>
              <w:jc w:val="left"/>
              <w:rPr>
                <w:color w:val="000000"/>
              </w:rPr>
            </w:pPr>
            <w:r>
              <w:rPr>
                <w:color w:val="000000"/>
              </w:rPr>
              <w:t>A comprehensive guide to public housing agency (PHA) policies, programs,</w:t>
            </w:r>
          </w:p>
          <w:p w:rsidR="00250410" w:rsidRDefault="0037628F">
            <w:pPr>
              <w:pBdr>
                <w:top w:val="nil"/>
                <w:left w:val="nil"/>
                <w:bottom w:val="nil"/>
                <w:right w:val="nil"/>
                <w:between w:val="nil"/>
              </w:pBdr>
              <w:shd w:val="clear" w:color="auto" w:fill="auto"/>
              <w:spacing w:before="41" w:after="0" w:line="240" w:lineRule="auto"/>
              <w:ind w:left="108"/>
              <w:jc w:val="left"/>
              <w:rPr>
                <w:color w:val="000000"/>
              </w:rPr>
            </w:pPr>
            <w:r>
              <w:rPr>
                <w:color w:val="000000"/>
              </w:rPr>
              <w:t>operations and strategies for meeting local housing needs and goals.</w:t>
            </w:r>
          </w:p>
        </w:tc>
      </w:tr>
      <w:tr w:rsidR="00250410">
        <w:trPr>
          <w:trHeight w:val="616"/>
        </w:trPr>
        <w:tc>
          <w:tcPr>
            <w:tcW w:w="2794"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Choice Neighborhood</w:t>
            </w:r>
          </w:p>
          <w:p w:rsidR="00250410" w:rsidRDefault="0037628F">
            <w:pPr>
              <w:pBdr>
                <w:top w:val="nil"/>
                <w:left w:val="nil"/>
                <w:bottom w:val="nil"/>
                <w:right w:val="nil"/>
                <w:between w:val="nil"/>
              </w:pBdr>
              <w:shd w:val="clear" w:color="auto" w:fill="auto"/>
              <w:spacing w:before="38" w:after="0" w:line="240" w:lineRule="auto"/>
              <w:ind w:left="107"/>
              <w:jc w:val="left"/>
              <w:rPr>
                <w:color w:val="000000"/>
              </w:rPr>
            </w:pPr>
            <w:r>
              <w:rPr>
                <w:color w:val="000000"/>
              </w:rPr>
              <w:t>Initiative (CNI)</w:t>
            </w:r>
          </w:p>
        </w:tc>
        <w:tc>
          <w:tcPr>
            <w:tcW w:w="3142" w:type="dxa"/>
          </w:tcPr>
          <w:p w:rsidR="00250410" w:rsidRDefault="0037628F">
            <w:pPr>
              <w:pBdr>
                <w:top w:val="nil"/>
                <w:left w:val="nil"/>
                <w:bottom w:val="nil"/>
                <w:right w:val="nil"/>
                <w:between w:val="nil"/>
              </w:pBdr>
              <w:shd w:val="clear" w:color="auto" w:fill="auto"/>
              <w:spacing w:before="150" w:after="0" w:line="240" w:lineRule="auto"/>
              <w:ind w:left="107"/>
              <w:jc w:val="left"/>
              <w:rPr>
                <w:color w:val="000000"/>
              </w:rPr>
            </w:pPr>
            <w:r>
              <w:rPr>
                <w:color w:val="000000"/>
              </w:rPr>
              <w:t>City of Newport News/NNRHA</w:t>
            </w:r>
          </w:p>
        </w:tc>
        <w:tc>
          <w:tcPr>
            <w:tcW w:w="7242" w:type="dxa"/>
          </w:tcPr>
          <w:p w:rsidR="00250410" w:rsidRDefault="0037628F">
            <w:pPr>
              <w:pBdr>
                <w:top w:val="nil"/>
                <w:left w:val="nil"/>
                <w:bottom w:val="nil"/>
                <w:right w:val="nil"/>
                <w:between w:val="nil"/>
              </w:pBdr>
              <w:shd w:val="clear" w:color="auto" w:fill="auto"/>
              <w:spacing w:after="0" w:line="265" w:lineRule="auto"/>
              <w:ind w:left="108"/>
              <w:jc w:val="left"/>
              <w:rPr>
                <w:color w:val="000000"/>
              </w:rPr>
            </w:pPr>
            <w:r>
              <w:rPr>
                <w:color w:val="000000"/>
              </w:rPr>
              <w:t>CNI plan is part of a revitalization of the target area located within the</w:t>
            </w:r>
          </w:p>
          <w:p w:rsidR="00250410" w:rsidRDefault="0037628F">
            <w:pPr>
              <w:pBdr>
                <w:top w:val="nil"/>
                <w:left w:val="nil"/>
                <w:bottom w:val="nil"/>
                <w:right w:val="nil"/>
                <w:between w:val="nil"/>
              </w:pBdr>
              <w:shd w:val="clear" w:color="auto" w:fill="auto"/>
              <w:spacing w:before="38" w:after="0" w:line="240" w:lineRule="auto"/>
              <w:ind w:left="108"/>
              <w:jc w:val="left"/>
              <w:rPr>
                <w:color w:val="000000"/>
              </w:rPr>
            </w:pPr>
            <w:r>
              <w:rPr>
                <w:color w:val="000000"/>
              </w:rPr>
              <w:t>Southeast Community</w:t>
            </w:r>
          </w:p>
        </w:tc>
      </w:tr>
    </w:tbl>
    <w:p w:rsidR="00250410" w:rsidRDefault="0037628F" w:rsidP="0052068F">
      <w:pPr>
        <w:ind w:left="4351"/>
        <w:jc w:val="center"/>
        <w:rPr>
          <w:b/>
          <w:sz w:val="20"/>
          <w:szCs w:val="20"/>
        </w:rPr>
        <w:sectPr w:rsidR="00250410">
          <w:pgSz w:w="15840" w:h="12240" w:orient="landscape"/>
          <w:pgMar w:top="1140" w:right="200" w:bottom="1540" w:left="1220" w:header="0" w:footer="1278" w:gutter="0"/>
          <w:cols w:space="720"/>
        </w:sectPr>
      </w:pPr>
      <w:r>
        <w:rPr>
          <w:b/>
          <w:sz w:val="20"/>
          <w:szCs w:val="20"/>
        </w:rPr>
        <w:t>Table 3 – Other local / regional / federal planning effort</w:t>
      </w:r>
    </w:p>
    <w:p w:rsidR="00250410" w:rsidRDefault="00250410">
      <w:pPr>
        <w:pBdr>
          <w:top w:val="nil"/>
          <w:left w:val="nil"/>
          <w:bottom w:val="nil"/>
          <w:right w:val="nil"/>
          <w:between w:val="nil"/>
        </w:pBdr>
        <w:shd w:val="clear" w:color="auto" w:fill="auto"/>
        <w:spacing w:before="8" w:after="0" w:line="240" w:lineRule="auto"/>
        <w:jc w:val="left"/>
        <w:rPr>
          <w:b/>
          <w:color w:val="FF0000"/>
          <w:sz w:val="33"/>
          <w:szCs w:val="33"/>
        </w:rPr>
      </w:pPr>
    </w:p>
    <w:p w:rsidR="00250410" w:rsidRDefault="0037628F">
      <w:pPr>
        <w:pStyle w:val="Heading2"/>
        <w:ind w:firstLine="220"/>
      </w:pPr>
      <w:r>
        <w:t>AP-12 Participation – 91.105, 91.200(c)</w:t>
      </w:r>
    </w:p>
    <w:p w:rsidR="00250410" w:rsidRDefault="0037628F" w:rsidP="0052068F">
      <w:pPr>
        <w:tabs>
          <w:tab w:val="left" w:pos="940"/>
          <w:tab w:val="left" w:pos="941"/>
        </w:tabs>
        <w:spacing w:after="0" w:line="240" w:lineRule="auto"/>
        <w:rPr>
          <w:b/>
        </w:rPr>
      </w:pPr>
      <w:r>
        <w:tab/>
      </w:r>
      <w:r>
        <w:rPr>
          <w:b/>
        </w:rPr>
        <w:t>Summary of citizen participation process and efforts made to broaden citizen participation.  Summarize citizen participation</w:t>
      </w:r>
    </w:p>
    <w:p w:rsidR="00250410" w:rsidRDefault="0037628F" w:rsidP="0052068F">
      <w:pPr>
        <w:tabs>
          <w:tab w:val="left" w:pos="940"/>
          <w:tab w:val="left" w:pos="941"/>
        </w:tabs>
        <w:spacing w:after="0" w:line="240" w:lineRule="auto"/>
        <w:rPr>
          <w:b/>
        </w:rPr>
      </w:pPr>
      <w:r>
        <w:rPr>
          <w:b/>
        </w:rPr>
        <w:tab/>
        <w:t xml:space="preserve">process and how it impacted goal-setting. </w:t>
      </w:r>
    </w:p>
    <w:p w:rsidR="00250410" w:rsidRDefault="00250410">
      <w:pPr>
        <w:pBdr>
          <w:top w:val="nil"/>
          <w:left w:val="nil"/>
          <w:bottom w:val="nil"/>
          <w:right w:val="nil"/>
          <w:between w:val="nil"/>
        </w:pBdr>
        <w:shd w:val="clear" w:color="auto" w:fill="auto"/>
        <w:spacing w:before="9" w:after="0" w:line="240" w:lineRule="auto"/>
        <w:jc w:val="left"/>
        <w:rPr>
          <w:b/>
          <w:color w:val="000000"/>
          <w:sz w:val="23"/>
          <w:szCs w:val="23"/>
        </w:rPr>
      </w:pPr>
    </w:p>
    <w:p w:rsidR="00250410" w:rsidRDefault="0037628F">
      <w:pPr>
        <w:pBdr>
          <w:top w:val="nil"/>
          <w:left w:val="nil"/>
          <w:bottom w:val="nil"/>
          <w:right w:val="nil"/>
          <w:between w:val="nil"/>
        </w:pBdr>
        <w:shd w:val="clear" w:color="auto" w:fill="auto"/>
        <w:spacing w:before="1" w:after="0"/>
        <w:ind w:left="220" w:right="1232"/>
      </w:pPr>
      <w:r>
        <w:rPr>
          <w:color w:val="000000"/>
        </w:rPr>
        <w:t xml:space="preserve">The </w:t>
      </w:r>
      <w:r>
        <w:t xml:space="preserve">City’s current </w:t>
      </w:r>
      <w:r>
        <w:rPr>
          <w:color w:val="000000"/>
        </w:rPr>
        <w:t xml:space="preserve">Citizen Participation Plan places great emphasis on the provision of information and involvement of all citizens, and especially low-income residents, in the planning process </w:t>
      </w:r>
      <w:r>
        <w:t>and services delivered with community development programs.</w:t>
      </w:r>
    </w:p>
    <w:p w:rsidR="00250410" w:rsidRDefault="00250410">
      <w:pPr>
        <w:pBdr>
          <w:top w:val="nil"/>
          <w:left w:val="nil"/>
          <w:bottom w:val="nil"/>
          <w:right w:val="nil"/>
          <w:between w:val="nil"/>
        </w:pBdr>
        <w:shd w:val="clear" w:color="auto" w:fill="auto"/>
        <w:spacing w:before="1" w:after="0"/>
        <w:ind w:left="220" w:right="1232"/>
      </w:pPr>
    </w:p>
    <w:p w:rsidR="00250410" w:rsidRDefault="0037628F">
      <w:pPr>
        <w:pBdr>
          <w:top w:val="nil"/>
          <w:left w:val="nil"/>
          <w:bottom w:val="nil"/>
          <w:right w:val="nil"/>
          <w:between w:val="nil"/>
        </w:pBdr>
        <w:shd w:val="clear" w:color="auto" w:fill="auto"/>
        <w:spacing w:before="1" w:after="0"/>
        <w:ind w:left="220" w:right="1232"/>
        <w:rPr>
          <w:color w:val="000000"/>
        </w:rPr>
      </w:pPr>
      <w:r>
        <w:rPr>
          <w:color w:val="000000"/>
        </w:rPr>
        <w:t xml:space="preserve">Annually, open forums are held and specific technical assistance is provided to those wishing to apply for services with a strict adherence to timely provision of information. A copy of the draft Annual Action Plan is made available for review each year at the following sites: Newport News Public Library, Parks and Recreation Centers, </w:t>
      </w:r>
      <w:r>
        <w:t xml:space="preserve">public housing sites, </w:t>
      </w:r>
      <w:r>
        <w:rPr>
          <w:color w:val="000000"/>
        </w:rPr>
        <w:t xml:space="preserve">the Department of Development at City Hall, and NNRHA administrative offices at 227 27th Street. Additionally, the Annual Action Plan is made available electronically via the City and NNRHA’s website which may be accessed by using </w:t>
      </w:r>
      <w:hyperlink r:id="rId17">
        <w:r w:rsidRPr="0052068F">
          <w:rPr>
            <w:color w:val="auto"/>
          </w:rPr>
          <w:t>www.nnva.gov/development-publications</w:t>
        </w:r>
      </w:hyperlink>
      <w:hyperlink r:id="rId18">
        <w:r w:rsidRPr="0052068F">
          <w:rPr>
            <w:color w:val="0000FF"/>
          </w:rPr>
          <w:t xml:space="preserve"> </w:t>
        </w:r>
      </w:hyperlink>
      <w:r>
        <w:rPr>
          <w:color w:val="000000"/>
        </w:rPr>
        <w:t xml:space="preserve">and </w:t>
      </w:r>
      <w:hyperlink r:id="rId19">
        <w:r>
          <w:rPr>
            <w:color w:val="000000"/>
          </w:rPr>
          <w:t>http://nnrha.</w:t>
        </w:r>
      </w:hyperlink>
      <w:hyperlink r:id="rId20">
        <w:r>
          <w:rPr>
            <w:color w:val="000000"/>
          </w:rPr>
          <w:t>net</w:t>
        </w:r>
      </w:hyperlink>
      <w:hyperlink r:id="rId21">
        <w:r>
          <w:rPr>
            <w:color w:val="000000"/>
          </w:rPr>
          <w:t xml:space="preserve">/citizen-participation-process.html, </w:t>
        </w:r>
      </w:hyperlink>
      <w:r>
        <w:rPr>
          <w:color w:val="000000"/>
        </w:rPr>
        <w:t>respectively.</w:t>
      </w:r>
    </w:p>
    <w:p w:rsidR="00250410" w:rsidRDefault="00250410">
      <w:pPr>
        <w:pBdr>
          <w:top w:val="nil"/>
          <w:left w:val="nil"/>
          <w:bottom w:val="nil"/>
          <w:right w:val="nil"/>
          <w:between w:val="nil"/>
        </w:pBdr>
        <w:shd w:val="clear" w:color="auto" w:fill="auto"/>
        <w:spacing w:before="4" w:after="0" w:line="240" w:lineRule="auto"/>
        <w:jc w:val="left"/>
        <w:rPr>
          <w:color w:val="000000"/>
          <w:sz w:val="18"/>
          <w:szCs w:val="18"/>
        </w:rPr>
      </w:pPr>
    </w:p>
    <w:p w:rsidR="00250410" w:rsidRDefault="0037628F">
      <w:pPr>
        <w:pBdr>
          <w:top w:val="nil"/>
          <w:left w:val="nil"/>
          <w:bottom w:val="nil"/>
          <w:right w:val="nil"/>
          <w:between w:val="nil"/>
        </w:pBdr>
        <w:shd w:val="clear" w:color="auto" w:fill="auto"/>
        <w:spacing w:before="56" w:after="0" w:line="240" w:lineRule="auto"/>
        <w:ind w:left="220"/>
        <w:jc w:val="left"/>
        <w:rPr>
          <w:color w:val="000000"/>
        </w:rPr>
      </w:pPr>
      <w:r>
        <w:rPr>
          <w:color w:val="000000"/>
        </w:rPr>
        <w:t>The specific schedule which allows for citizen participation and awareness in developing the budget for Action Plan #</w:t>
      </w:r>
      <w:r>
        <w:t>4</w:t>
      </w:r>
      <w:r>
        <w:rPr>
          <w:color w:val="000000"/>
        </w:rPr>
        <w:t xml:space="preserve"> is as follows:</w:t>
      </w:r>
    </w:p>
    <w:p w:rsidR="00250410" w:rsidRDefault="00250410">
      <w:pPr>
        <w:pBdr>
          <w:top w:val="nil"/>
          <w:left w:val="nil"/>
          <w:bottom w:val="nil"/>
          <w:right w:val="nil"/>
          <w:between w:val="nil"/>
        </w:pBdr>
        <w:shd w:val="clear" w:color="auto" w:fill="auto"/>
        <w:spacing w:before="3" w:after="0" w:line="240" w:lineRule="auto"/>
        <w:jc w:val="left"/>
        <w:rPr>
          <w:color w:val="000000"/>
          <w:sz w:val="26"/>
          <w:szCs w:val="26"/>
        </w:rPr>
      </w:pPr>
    </w:p>
    <w:p w:rsidR="00250410" w:rsidRDefault="0037628F">
      <w:pPr>
        <w:numPr>
          <w:ilvl w:val="1"/>
          <w:numId w:val="1"/>
        </w:numPr>
        <w:pBdr>
          <w:top w:val="nil"/>
          <w:left w:val="nil"/>
          <w:bottom w:val="nil"/>
          <w:right w:val="nil"/>
          <w:between w:val="nil"/>
        </w:pBdr>
        <w:shd w:val="clear" w:color="auto" w:fill="auto"/>
        <w:tabs>
          <w:tab w:val="left" w:pos="940"/>
          <w:tab w:val="left" w:pos="941"/>
          <w:tab w:val="left" w:pos="6700"/>
        </w:tabs>
        <w:spacing w:after="0" w:line="240" w:lineRule="auto"/>
        <w:ind w:hanging="361"/>
        <w:jc w:val="left"/>
      </w:pPr>
      <w:r>
        <w:rPr>
          <w:color w:val="000000"/>
        </w:rPr>
        <w:t>Public Hearing with Citizens</w:t>
      </w:r>
      <w:r>
        <w:rPr>
          <w:color w:val="000000"/>
        </w:rPr>
        <w:tab/>
        <w:t xml:space="preserve">December </w:t>
      </w:r>
      <w:r>
        <w:t>6</w:t>
      </w:r>
      <w:r>
        <w:rPr>
          <w:color w:val="000000"/>
        </w:rPr>
        <w:t>, 202</w:t>
      </w:r>
      <w:r>
        <w:t>2</w:t>
      </w:r>
    </w:p>
    <w:p w:rsidR="00250410" w:rsidRDefault="0037628F">
      <w:pPr>
        <w:numPr>
          <w:ilvl w:val="1"/>
          <w:numId w:val="1"/>
        </w:numPr>
        <w:pBdr>
          <w:top w:val="nil"/>
          <w:left w:val="nil"/>
          <w:bottom w:val="nil"/>
          <w:right w:val="nil"/>
          <w:between w:val="nil"/>
        </w:pBdr>
        <w:shd w:val="clear" w:color="auto" w:fill="auto"/>
        <w:tabs>
          <w:tab w:val="left" w:pos="940"/>
          <w:tab w:val="left" w:pos="941"/>
          <w:tab w:val="left" w:pos="6700"/>
        </w:tabs>
        <w:spacing w:before="41" w:after="0" w:line="240" w:lineRule="auto"/>
        <w:ind w:hanging="361"/>
        <w:jc w:val="left"/>
      </w:pPr>
      <w:r>
        <w:rPr>
          <w:color w:val="000000"/>
        </w:rPr>
        <w:t>CDBG Proposals Due</w:t>
      </w:r>
      <w:r>
        <w:rPr>
          <w:color w:val="000000"/>
        </w:rPr>
        <w:tab/>
        <w:t>January 1</w:t>
      </w:r>
      <w:r>
        <w:t>3</w:t>
      </w:r>
      <w:r>
        <w:rPr>
          <w:color w:val="000000"/>
        </w:rPr>
        <w:t>, 202</w:t>
      </w:r>
      <w:r>
        <w:t>3</w:t>
      </w:r>
    </w:p>
    <w:p w:rsidR="00250410" w:rsidRDefault="0037628F">
      <w:pPr>
        <w:numPr>
          <w:ilvl w:val="1"/>
          <w:numId w:val="1"/>
        </w:numPr>
        <w:pBdr>
          <w:top w:val="nil"/>
          <w:left w:val="nil"/>
          <w:bottom w:val="nil"/>
          <w:right w:val="nil"/>
          <w:between w:val="nil"/>
        </w:pBdr>
        <w:shd w:val="clear" w:color="auto" w:fill="auto"/>
        <w:tabs>
          <w:tab w:val="left" w:pos="940"/>
          <w:tab w:val="left" w:pos="941"/>
          <w:tab w:val="left" w:pos="6700"/>
        </w:tabs>
        <w:spacing w:before="39" w:after="0" w:line="240" w:lineRule="auto"/>
        <w:ind w:hanging="361"/>
        <w:jc w:val="left"/>
      </w:pPr>
      <w:r>
        <w:rPr>
          <w:color w:val="000000"/>
        </w:rPr>
        <w:t>Review Committee Meeting</w:t>
      </w:r>
      <w:r>
        <w:rPr>
          <w:color w:val="000000"/>
        </w:rPr>
        <w:tab/>
      </w:r>
      <w:r>
        <w:t>March 1</w:t>
      </w:r>
      <w:r>
        <w:rPr>
          <w:color w:val="000000"/>
        </w:rPr>
        <w:t>, 202</w:t>
      </w:r>
      <w:r>
        <w:t>3</w:t>
      </w:r>
    </w:p>
    <w:p w:rsidR="00250410" w:rsidRDefault="0037628F">
      <w:pPr>
        <w:numPr>
          <w:ilvl w:val="1"/>
          <w:numId w:val="1"/>
        </w:numPr>
        <w:pBdr>
          <w:top w:val="nil"/>
          <w:left w:val="nil"/>
          <w:bottom w:val="nil"/>
          <w:right w:val="nil"/>
          <w:between w:val="nil"/>
        </w:pBdr>
        <w:shd w:val="clear" w:color="auto" w:fill="auto"/>
        <w:tabs>
          <w:tab w:val="left" w:pos="940"/>
          <w:tab w:val="left" w:pos="941"/>
          <w:tab w:val="left" w:pos="6700"/>
        </w:tabs>
        <w:spacing w:before="42" w:after="0" w:line="240" w:lineRule="auto"/>
        <w:ind w:hanging="361"/>
        <w:jc w:val="left"/>
      </w:pPr>
      <w:r>
        <w:rPr>
          <w:color w:val="000000"/>
        </w:rPr>
        <w:t>Applicant presentations to Review Committee</w:t>
      </w:r>
      <w:r>
        <w:rPr>
          <w:color w:val="000000"/>
        </w:rPr>
        <w:tab/>
      </w:r>
      <w:r>
        <w:t>March 2</w:t>
      </w:r>
      <w:r>
        <w:rPr>
          <w:color w:val="000000"/>
        </w:rPr>
        <w:t>, 202</w:t>
      </w:r>
      <w:r>
        <w:t>3</w:t>
      </w:r>
    </w:p>
    <w:p w:rsidR="00250410" w:rsidRDefault="0037628F">
      <w:pPr>
        <w:numPr>
          <w:ilvl w:val="1"/>
          <w:numId w:val="1"/>
        </w:numPr>
        <w:pBdr>
          <w:top w:val="nil"/>
          <w:left w:val="nil"/>
          <w:bottom w:val="nil"/>
          <w:right w:val="nil"/>
          <w:between w:val="nil"/>
        </w:pBdr>
        <w:shd w:val="clear" w:color="auto" w:fill="auto"/>
        <w:tabs>
          <w:tab w:val="left" w:pos="940"/>
          <w:tab w:val="left" w:pos="941"/>
          <w:tab w:val="left" w:pos="6700"/>
        </w:tabs>
        <w:spacing w:before="38" w:after="0" w:line="240" w:lineRule="auto"/>
        <w:ind w:hanging="361"/>
        <w:jc w:val="left"/>
      </w:pPr>
      <w:r>
        <w:rPr>
          <w:color w:val="000000"/>
        </w:rPr>
        <w:t>Draft Action Plan 30-Day Public Review</w:t>
      </w:r>
      <w:r>
        <w:rPr>
          <w:color w:val="000000"/>
        </w:rPr>
        <w:tab/>
        <w:t xml:space="preserve">April </w:t>
      </w:r>
      <w:r>
        <w:t>3</w:t>
      </w:r>
      <w:r w:rsidR="00B043B5">
        <w:rPr>
          <w:color w:val="000000"/>
        </w:rPr>
        <w:t>, 2023</w:t>
      </w:r>
      <w:r>
        <w:rPr>
          <w:color w:val="000000"/>
        </w:rPr>
        <w:t xml:space="preserve"> through May </w:t>
      </w:r>
      <w:r>
        <w:t>2</w:t>
      </w:r>
      <w:r>
        <w:rPr>
          <w:color w:val="000000"/>
        </w:rPr>
        <w:t>, 202</w:t>
      </w:r>
      <w:r>
        <w:t>3</w:t>
      </w:r>
    </w:p>
    <w:p w:rsidR="00250410" w:rsidRDefault="0037628F">
      <w:pPr>
        <w:numPr>
          <w:ilvl w:val="1"/>
          <w:numId w:val="1"/>
        </w:numPr>
        <w:pBdr>
          <w:top w:val="nil"/>
          <w:left w:val="nil"/>
          <w:bottom w:val="nil"/>
          <w:right w:val="nil"/>
          <w:between w:val="nil"/>
        </w:pBdr>
        <w:shd w:val="clear" w:color="auto" w:fill="auto"/>
        <w:tabs>
          <w:tab w:val="left" w:pos="940"/>
          <w:tab w:val="left" w:pos="941"/>
          <w:tab w:val="left" w:pos="6700"/>
        </w:tabs>
        <w:spacing w:before="42" w:after="0" w:line="240" w:lineRule="auto"/>
        <w:ind w:hanging="361"/>
        <w:jc w:val="left"/>
      </w:pPr>
      <w:r>
        <w:rPr>
          <w:color w:val="000000"/>
        </w:rPr>
        <w:t>Public Hearing &amp; Presentation - Draft Action Plan</w:t>
      </w:r>
      <w:r>
        <w:rPr>
          <w:color w:val="000000"/>
        </w:rPr>
        <w:tab/>
        <w:t>April 2</w:t>
      </w:r>
      <w:r>
        <w:t>0</w:t>
      </w:r>
      <w:r>
        <w:rPr>
          <w:color w:val="000000"/>
        </w:rPr>
        <w:t>, 202</w:t>
      </w:r>
      <w:r>
        <w:t>3</w:t>
      </w:r>
    </w:p>
    <w:p w:rsidR="00250410" w:rsidRDefault="0037628F">
      <w:pPr>
        <w:numPr>
          <w:ilvl w:val="1"/>
          <w:numId w:val="1"/>
        </w:numPr>
        <w:pBdr>
          <w:top w:val="nil"/>
          <w:left w:val="nil"/>
          <w:bottom w:val="nil"/>
          <w:right w:val="nil"/>
          <w:between w:val="nil"/>
        </w:pBdr>
        <w:shd w:val="clear" w:color="auto" w:fill="auto"/>
        <w:tabs>
          <w:tab w:val="left" w:pos="940"/>
          <w:tab w:val="left" w:pos="941"/>
          <w:tab w:val="left" w:pos="6684"/>
        </w:tabs>
        <w:spacing w:before="39" w:after="0" w:line="240" w:lineRule="auto"/>
        <w:ind w:hanging="361"/>
        <w:jc w:val="left"/>
      </w:pPr>
      <w:r>
        <w:rPr>
          <w:color w:val="000000"/>
        </w:rPr>
        <w:t>City Council Public Meeting - Plan Approval Consideration</w:t>
      </w:r>
      <w:r>
        <w:rPr>
          <w:color w:val="000000"/>
        </w:rPr>
        <w:tab/>
        <w:t>May 2</w:t>
      </w:r>
      <w:r>
        <w:t>3</w:t>
      </w:r>
      <w:r>
        <w:rPr>
          <w:color w:val="000000"/>
        </w:rPr>
        <w:t>, 202</w:t>
      </w:r>
      <w:r>
        <w:t>3</w:t>
      </w:r>
    </w:p>
    <w:p w:rsidR="00250410" w:rsidRDefault="00250410">
      <w:pPr>
        <w:pBdr>
          <w:top w:val="nil"/>
          <w:left w:val="nil"/>
          <w:bottom w:val="nil"/>
          <w:right w:val="nil"/>
          <w:between w:val="nil"/>
        </w:pBdr>
        <w:shd w:val="clear" w:color="auto" w:fill="auto"/>
        <w:spacing w:before="4" w:after="0" w:line="240" w:lineRule="auto"/>
        <w:jc w:val="left"/>
        <w:rPr>
          <w:color w:val="000000"/>
          <w:sz w:val="26"/>
          <w:szCs w:val="26"/>
        </w:rPr>
      </w:pPr>
    </w:p>
    <w:p w:rsidR="00250410" w:rsidRDefault="0037628F">
      <w:pPr>
        <w:pBdr>
          <w:top w:val="nil"/>
          <w:left w:val="nil"/>
          <w:bottom w:val="nil"/>
          <w:right w:val="nil"/>
          <w:between w:val="nil"/>
        </w:pBdr>
        <w:shd w:val="clear" w:color="auto" w:fill="auto"/>
        <w:spacing w:after="0" w:line="240" w:lineRule="auto"/>
        <w:ind w:left="220"/>
        <w:jc w:val="left"/>
        <w:rPr>
          <w:color w:val="000000"/>
        </w:rPr>
        <w:sectPr w:rsidR="00250410">
          <w:pgSz w:w="15840" w:h="12240" w:orient="landscape"/>
          <w:pgMar w:top="1140" w:right="200" w:bottom="1540" w:left="1220" w:header="0" w:footer="1278" w:gutter="0"/>
          <w:cols w:space="720"/>
        </w:sectPr>
      </w:pPr>
      <w:r>
        <w:rPr>
          <w:color w:val="000000"/>
        </w:rPr>
        <w:t>A summary of any public comments received will be included in the Annual Action Plan following the April 2</w:t>
      </w:r>
      <w:r>
        <w:t>0</w:t>
      </w:r>
      <w:r>
        <w:rPr>
          <w:color w:val="000000"/>
        </w:rPr>
        <w:t>, 202</w:t>
      </w:r>
      <w:r>
        <w:t>3</w:t>
      </w:r>
      <w:r>
        <w:rPr>
          <w:color w:val="000000"/>
        </w:rPr>
        <w:t xml:space="preserve"> public hearing.</w:t>
      </w:r>
    </w:p>
    <w:p w:rsidR="00250410" w:rsidRDefault="00250410">
      <w:pPr>
        <w:pBdr>
          <w:top w:val="nil"/>
          <w:left w:val="nil"/>
          <w:bottom w:val="nil"/>
          <w:right w:val="nil"/>
          <w:between w:val="nil"/>
        </w:pBdr>
        <w:shd w:val="clear" w:color="auto" w:fill="auto"/>
        <w:spacing w:before="8" w:after="0" w:line="240" w:lineRule="auto"/>
        <w:jc w:val="left"/>
        <w:rPr>
          <w:color w:val="000000"/>
          <w:sz w:val="23"/>
          <w:szCs w:val="23"/>
        </w:rPr>
      </w:pPr>
    </w:p>
    <w:p w:rsidR="00250410" w:rsidRDefault="0037628F">
      <w:pPr>
        <w:pStyle w:val="Heading3"/>
        <w:spacing w:before="52"/>
        <w:ind w:firstLine="220"/>
      </w:pPr>
      <w:r>
        <w:t>Citizen Participation Outreach</w:t>
      </w:r>
    </w:p>
    <w:p w:rsidR="00250410" w:rsidRDefault="00250410">
      <w:pPr>
        <w:pBdr>
          <w:top w:val="nil"/>
          <w:left w:val="nil"/>
          <w:bottom w:val="nil"/>
          <w:right w:val="nil"/>
          <w:between w:val="nil"/>
        </w:pBdr>
        <w:shd w:val="clear" w:color="auto" w:fill="auto"/>
        <w:spacing w:after="1" w:line="240" w:lineRule="auto"/>
        <w:jc w:val="left"/>
        <w:rPr>
          <w:b/>
          <w:color w:val="000000"/>
          <w:sz w:val="20"/>
          <w:szCs w:val="20"/>
        </w:rPr>
      </w:pPr>
    </w:p>
    <w:tbl>
      <w:tblPr>
        <w:tblStyle w:val="a2"/>
        <w:tblW w:w="131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1169"/>
        <w:gridCol w:w="1983"/>
        <w:gridCol w:w="1620"/>
        <w:gridCol w:w="1438"/>
        <w:gridCol w:w="1890"/>
        <w:gridCol w:w="4257"/>
      </w:tblGrid>
      <w:tr w:rsidR="00250410">
        <w:trPr>
          <w:trHeight w:val="285"/>
        </w:trPr>
        <w:tc>
          <w:tcPr>
            <w:tcW w:w="838" w:type="dxa"/>
            <w:tcBorders>
              <w:bottom w:val="nil"/>
            </w:tcBorders>
          </w:tcPr>
          <w:p w:rsidR="00250410" w:rsidRDefault="0037628F">
            <w:pPr>
              <w:pBdr>
                <w:top w:val="nil"/>
                <w:left w:val="nil"/>
                <w:bottom w:val="nil"/>
                <w:right w:val="nil"/>
                <w:between w:val="nil"/>
              </w:pBdr>
              <w:shd w:val="clear" w:color="auto" w:fill="auto"/>
              <w:spacing w:after="0" w:line="265" w:lineRule="auto"/>
              <w:ind w:left="203"/>
              <w:jc w:val="left"/>
              <w:rPr>
                <w:b/>
                <w:color w:val="000000"/>
              </w:rPr>
            </w:pPr>
            <w:r>
              <w:rPr>
                <w:b/>
                <w:color w:val="000000"/>
              </w:rPr>
              <w:t>Sort</w:t>
            </w:r>
          </w:p>
        </w:tc>
        <w:tc>
          <w:tcPr>
            <w:tcW w:w="1169" w:type="dxa"/>
            <w:tcBorders>
              <w:bottom w:val="nil"/>
            </w:tcBorders>
          </w:tcPr>
          <w:p w:rsidR="00250410" w:rsidRDefault="0037628F">
            <w:pPr>
              <w:pBdr>
                <w:top w:val="nil"/>
                <w:left w:val="nil"/>
                <w:bottom w:val="nil"/>
                <w:right w:val="nil"/>
                <w:between w:val="nil"/>
              </w:pBdr>
              <w:shd w:val="clear" w:color="auto" w:fill="auto"/>
              <w:spacing w:after="0" w:line="265" w:lineRule="auto"/>
              <w:ind w:left="92" w:right="129"/>
              <w:jc w:val="center"/>
              <w:rPr>
                <w:b/>
                <w:color w:val="000000"/>
              </w:rPr>
            </w:pPr>
            <w:r>
              <w:rPr>
                <w:b/>
                <w:color w:val="000000"/>
              </w:rPr>
              <w:t>Mode</w:t>
            </w:r>
          </w:p>
        </w:tc>
        <w:tc>
          <w:tcPr>
            <w:tcW w:w="1983" w:type="dxa"/>
            <w:tcBorders>
              <w:bottom w:val="nil"/>
            </w:tcBorders>
          </w:tcPr>
          <w:p w:rsidR="00250410" w:rsidRDefault="0037628F">
            <w:pPr>
              <w:pBdr>
                <w:top w:val="nil"/>
                <w:left w:val="nil"/>
                <w:bottom w:val="nil"/>
                <w:right w:val="nil"/>
                <w:between w:val="nil"/>
              </w:pBdr>
              <w:shd w:val="clear" w:color="auto" w:fill="auto"/>
              <w:spacing w:after="0" w:line="265" w:lineRule="auto"/>
              <w:ind w:left="518" w:right="511"/>
              <w:jc w:val="center"/>
              <w:rPr>
                <w:b/>
                <w:color w:val="000000"/>
              </w:rPr>
            </w:pPr>
            <w:r>
              <w:rPr>
                <w:b/>
                <w:color w:val="000000"/>
              </w:rPr>
              <w:t>Target of</w:t>
            </w:r>
          </w:p>
        </w:tc>
        <w:tc>
          <w:tcPr>
            <w:tcW w:w="1620" w:type="dxa"/>
            <w:tcBorders>
              <w:bottom w:val="nil"/>
            </w:tcBorders>
          </w:tcPr>
          <w:p w:rsidR="00250410" w:rsidRDefault="0037628F">
            <w:pPr>
              <w:pBdr>
                <w:top w:val="nil"/>
                <w:left w:val="nil"/>
                <w:bottom w:val="nil"/>
                <w:right w:val="nil"/>
                <w:between w:val="nil"/>
              </w:pBdr>
              <w:shd w:val="clear" w:color="auto" w:fill="auto"/>
              <w:spacing w:after="0" w:line="265" w:lineRule="auto"/>
              <w:ind w:left="108" w:right="148"/>
              <w:jc w:val="center"/>
              <w:rPr>
                <w:b/>
                <w:color w:val="000000"/>
              </w:rPr>
            </w:pPr>
            <w:r>
              <w:rPr>
                <w:b/>
                <w:color w:val="000000"/>
              </w:rPr>
              <w:t>Summary</w:t>
            </w:r>
          </w:p>
        </w:tc>
        <w:tc>
          <w:tcPr>
            <w:tcW w:w="1438" w:type="dxa"/>
            <w:tcBorders>
              <w:bottom w:val="nil"/>
            </w:tcBorders>
          </w:tcPr>
          <w:p w:rsidR="00250410" w:rsidRDefault="0037628F">
            <w:pPr>
              <w:pBdr>
                <w:top w:val="nil"/>
                <w:left w:val="nil"/>
                <w:bottom w:val="nil"/>
                <w:right w:val="nil"/>
                <w:between w:val="nil"/>
              </w:pBdr>
              <w:shd w:val="clear" w:color="auto" w:fill="auto"/>
              <w:spacing w:after="0" w:line="265" w:lineRule="auto"/>
              <w:ind w:left="120" w:right="158"/>
              <w:jc w:val="center"/>
              <w:rPr>
                <w:b/>
                <w:color w:val="000000"/>
              </w:rPr>
            </w:pPr>
            <w:r>
              <w:rPr>
                <w:b/>
                <w:color w:val="000000"/>
              </w:rPr>
              <w:t>Summary of</w:t>
            </w:r>
          </w:p>
        </w:tc>
        <w:tc>
          <w:tcPr>
            <w:tcW w:w="1890" w:type="dxa"/>
            <w:tcBorders>
              <w:bottom w:val="nil"/>
            </w:tcBorders>
          </w:tcPr>
          <w:p w:rsidR="00250410" w:rsidRDefault="0037628F">
            <w:pPr>
              <w:pBdr>
                <w:top w:val="nil"/>
                <w:left w:val="nil"/>
                <w:bottom w:val="nil"/>
                <w:right w:val="nil"/>
                <w:between w:val="nil"/>
              </w:pBdr>
              <w:shd w:val="clear" w:color="auto" w:fill="auto"/>
              <w:spacing w:after="0" w:line="265" w:lineRule="auto"/>
              <w:ind w:right="403"/>
              <w:jc w:val="right"/>
              <w:rPr>
                <w:b/>
                <w:color w:val="000000"/>
              </w:rPr>
            </w:pPr>
            <w:r>
              <w:rPr>
                <w:b/>
                <w:color w:val="000000"/>
              </w:rPr>
              <w:t>Summary of</w:t>
            </w:r>
          </w:p>
        </w:tc>
        <w:tc>
          <w:tcPr>
            <w:tcW w:w="4257" w:type="dxa"/>
            <w:tcBorders>
              <w:bottom w:val="nil"/>
            </w:tcBorders>
          </w:tcPr>
          <w:p w:rsidR="00250410" w:rsidRDefault="0037628F">
            <w:pPr>
              <w:pBdr>
                <w:top w:val="nil"/>
                <w:left w:val="nil"/>
                <w:bottom w:val="nil"/>
                <w:right w:val="nil"/>
                <w:between w:val="nil"/>
              </w:pBdr>
              <w:shd w:val="clear" w:color="auto" w:fill="auto"/>
              <w:spacing w:after="0" w:line="265" w:lineRule="auto"/>
              <w:ind w:left="1294"/>
              <w:jc w:val="left"/>
              <w:rPr>
                <w:b/>
                <w:color w:val="000000"/>
              </w:rPr>
            </w:pPr>
            <w:r>
              <w:rPr>
                <w:b/>
                <w:color w:val="000000"/>
              </w:rPr>
              <w:t>URL (If applicable)</w:t>
            </w:r>
          </w:p>
        </w:tc>
      </w:tr>
      <w:tr w:rsidR="00250410">
        <w:trPr>
          <w:trHeight w:val="268"/>
        </w:trPr>
        <w:tc>
          <w:tcPr>
            <w:tcW w:w="838"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150"/>
              <w:jc w:val="left"/>
              <w:rPr>
                <w:b/>
                <w:color w:val="000000"/>
              </w:rPr>
            </w:pPr>
            <w:r>
              <w:rPr>
                <w:b/>
                <w:color w:val="000000"/>
              </w:rPr>
              <w:t>Order</w:t>
            </w:r>
          </w:p>
        </w:tc>
        <w:tc>
          <w:tcPr>
            <w:tcW w:w="1169"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90" w:right="129"/>
              <w:jc w:val="center"/>
              <w:rPr>
                <w:b/>
                <w:color w:val="000000"/>
              </w:rPr>
            </w:pPr>
            <w:r>
              <w:rPr>
                <w:b/>
                <w:color w:val="000000"/>
              </w:rPr>
              <w:t>of</w:t>
            </w:r>
          </w:p>
        </w:tc>
        <w:tc>
          <w:tcPr>
            <w:tcW w:w="1983"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557" w:right="498"/>
              <w:jc w:val="center"/>
              <w:rPr>
                <w:b/>
                <w:color w:val="000000"/>
              </w:rPr>
            </w:pPr>
            <w:r>
              <w:rPr>
                <w:b/>
                <w:color w:val="000000"/>
              </w:rPr>
              <w:t>Outreach</w:t>
            </w:r>
          </w:p>
        </w:tc>
        <w:tc>
          <w:tcPr>
            <w:tcW w:w="1620"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108" w:right="148"/>
              <w:jc w:val="center"/>
              <w:rPr>
                <w:b/>
                <w:color w:val="000000"/>
              </w:rPr>
            </w:pPr>
            <w:r>
              <w:rPr>
                <w:b/>
                <w:color w:val="000000"/>
              </w:rPr>
              <w:t>of</w:t>
            </w:r>
          </w:p>
        </w:tc>
        <w:tc>
          <w:tcPr>
            <w:tcW w:w="1438"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120" w:right="158"/>
              <w:jc w:val="center"/>
              <w:rPr>
                <w:b/>
                <w:color w:val="000000"/>
              </w:rPr>
            </w:pPr>
            <w:r>
              <w:rPr>
                <w:b/>
                <w:color w:val="000000"/>
              </w:rPr>
              <w:t>comments</w:t>
            </w:r>
          </w:p>
        </w:tc>
        <w:tc>
          <w:tcPr>
            <w:tcW w:w="1890"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462"/>
              <w:jc w:val="left"/>
              <w:rPr>
                <w:b/>
                <w:color w:val="000000"/>
              </w:rPr>
            </w:pPr>
            <w:r>
              <w:rPr>
                <w:b/>
                <w:color w:val="000000"/>
              </w:rPr>
              <w:t>comments</w:t>
            </w:r>
          </w:p>
        </w:tc>
        <w:tc>
          <w:tcPr>
            <w:tcW w:w="4257" w:type="dxa"/>
            <w:tcBorders>
              <w:top w:val="nil"/>
              <w:bottom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r>
      <w:tr w:rsidR="00250410">
        <w:trPr>
          <w:trHeight w:val="268"/>
        </w:trPr>
        <w:tc>
          <w:tcPr>
            <w:tcW w:w="838" w:type="dxa"/>
            <w:tcBorders>
              <w:top w:val="nil"/>
              <w:bottom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c>
          <w:tcPr>
            <w:tcW w:w="1169"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139" w:right="129"/>
              <w:jc w:val="center"/>
              <w:rPr>
                <w:b/>
                <w:color w:val="000000"/>
              </w:rPr>
            </w:pPr>
            <w:r>
              <w:rPr>
                <w:b/>
                <w:color w:val="000000"/>
              </w:rPr>
              <w:t>Outreach</w:t>
            </w:r>
          </w:p>
        </w:tc>
        <w:tc>
          <w:tcPr>
            <w:tcW w:w="1983" w:type="dxa"/>
            <w:tcBorders>
              <w:top w:val="nil"/>
              <w:bottom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c>
          <w:tcPr>
            <w:tcW w:w="1620"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155" w:right="146"/>
              <w:jc w:val="center"/>
              <w:rPr>
                <w:b/>
                <w:color w:val="000000"/>
              </w:rPr>
            </w:pPr>
            <w:r>
              <w:rPr>
                <w:b/>
                <w:color w:val="000000"/>
              </w:rPr>
              <w:t>Response</w:t>
            </w:r>
          </w:p>
        </w:tc>
        <w:tc>
          <w:tcPr>
            <w:tcW w:w="1438"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left="120" w:right="111"/>
              <w:jc w:val="center"/>
              <w:rPr>
                <w:b/>
                <w:color w:val="000000"/>
              </w:rPr>
            </w:pPr>
            <w:r>
              <w:rPr>
                <w:b/>
                <w:color w:val="000000"/>
              </w:rPr>
              <w:t>received</w:t>
            </w:r>
          </w:p>
        </w:tc>
        <w:tc>
          <w:tcPr>
            <w:tcW w:w="1890" w:type="dxa"/>
            <w:tcBorders>
              <w:top w:val="nil"/>
              <w:bottom w:val="nil"/>
            </w:tcBorders>
          </w:tcPr>
          <w:p w:rsidR="00250410" w:rsidRDefault="0037628F">
            <w:pPr>
              <w:pBdr>
                <w:top w:val="nil"/>
                <w:left w:val="nil"/>
                <w:bottom w:val="nil"/>
                <w:right w:val="nil"/>
                <w:between w:val="nil"/>
              </w:pBdr>
              <w:shd w:val="clear" w:color="auto" w:fill="auto"/>
              <w:spacing w:after="0" w:line="249" w:lineRule="auto"/>
              <w:ind w:right="338"/>
              <w:jc w:val="right"/>
              <w:rPr>
                <w:b/>
                <w:color w:val="000000"/>
              </w:rPr>
            </w:pPr>
            <w:r>
              <w:rPr>
                <w:b/>
                <w:color w:val="000000"/>
              </w:rPr>
              <w:t>not accepted</w:t>
            </w:r>
          </w:p>
        </w:tc>
        <w:tc>
          <w:tcPr>
            <w:tcW w:w="4257" w:type="dxa"/>
            <w:tcBorders>
              <w:top w:val="nil"/>
              <w:bottom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r>
      <w:tr w:rsidR="00250410">
        <w:trPr>
          <w:trHeight w:val="251"/>
        </w:trPr>
        <w:tc>
          <w:tcPr>
            <w:tcW w:w="838" w:type="dxa"/>
            <w:tcBorders>
              <w:top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c>
          <w:tcPr>
            <w:tcW w:w="1169" w:type="dxa"/>
            <w:tcBorders>
              <w:top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c>
          <w:tcPr>
            <w:tcW w:w="1983" w:type="dxa"/>
            <w:tcBorders>
              <w:top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c>
          <w:tcPr>
            <w:tcW w:w="1620" w:type="dxa"/>
            <w:tcBorders>
              <w:top w:val="nil"/>
            </w:tcBorders>
          </w:tcPr>
          <w:p w:rsidR="00250410" w:rsidRDefault="0037628F">
            <w:pPr>
              <w:pBdr>
                <w:top w:val="nil"/>
                <w:left w:val="nil"/>
                <w:bottom w:val="nil"/>
                <w:right w:val="nil"/>
                <w:between w:val="nil"/>
              </w:pBdr>
              <w:shd w:val="clear" w:color="auto" w:fill="auto"/>
              <w:spacing w:after="0" w:line="232" w:lineRule="auto"/>
              <w:ind w:left="155" w:right="148"/>
              <w:jc w:val="center"/>
              <w:rPr>
                <w:b/>
                <w:color w:val="000000"/>
              </w:rPr>
            </w:pPr>
            <w:r>
              <w:rPr>
                <w:b/>
                <w:color w:val="000000"/>
              </w:rPr>
              <w:t>&amp; Attendance</w:t>
            </w:r>
          </w:p>
        </w:tc>
        <w:tc>
          <w:tcPr>
            <w:tcW w:w="1438" w:type="dxa"/>
            <w:tcBorders>
              <w:top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c>
          <w:tcPr>
            <w:tcW w:w="1890" w:type="dxa"/>
            <w:tcBorders>
              <w:top w:val="nil"/>
            </w:tcBorders>
          </w:tcPr>
          <w:p w:rsidR="00250410" w:rsidRDefault="0037628F">
            <w:pPr>
              <w:pBdr>
                <w:top w:val="nil"/>
                <w:left w:val="nil"/>
                <w:bottom w:val="nil"/>
                <w:right w:val="nil"/>
                <w:between w:val="nil"/>
              </w:pBdr>
              <w:shd w:val="clear" w:color="auto" w:fill="auto"/>
              <w:spacing w:after="0" w:line="232" w:lineRule="auto"/>
              <w:ind w:right="384"/>
              <w:jc w:val="right"/>
              <w:rPr>
                <w:b/>
                <w:color w:val="000000"/>
              </w:rPr>
            </w:pPr>
            <w:r>
              <w:rPr>
                <w:b/>
                <w:color w:val="000000"/>
              </w:rPr>
              <w:t>and reasons</w:t>
            </w:r>
          </w:p>
        </w:tc>
        <w:tc>
          <w:tcPr>
            <w:tcW w:w="4257" w:type="dxa"/>
            <w:tcBorders>
              <w:top w:val="nil"/>
            </w:tcBorders>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r>
      <w:tr w:rsidR="00250410">
        <w:trPr>
          <w:trHeight w:val="2162"/>
        </w:trPr>
        <w:tc>
          <w:tcPr>
            <w:tcW w:w="838"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8" w:after="0" w:line="240" w:lineRule="auto"/>
              <w:jc w:val="left"/>
              <w:rPr>
                <w:b/>
                <w:color w:val="000000"/>
                <w:sz w:val="31"/>
                <w:szCs w:val="31"/>
              </w:rPr>
            </w:pPr>
          </w:p>
          <w:p w:rsidR="00250410" w:rsidRDefault="0037628F">
            <w:pPr>
              <w:pBdr>
                <w:top w:val="nil"/>
                <w:left w:val="nil"/>
                <w:bottom w:val="nil"/>
                <w:right w:val="nil"/>
                <w:between w:val="nil"/>
              </w:pBdr>
              <w:shd w:val="clear" w:color="auto" w:fill="auto"/>
              <w:spacing w:after="0" w:line="240" w:lineRule="auto"/>
              <w:ind w:left="115"/>
              <w:jc w:val="left"/>
              <w:rPr>
                <w:color w:val="000000"/>
              </w:rPr>
            </w:pPr>
            <w:r>
              <w:rPr>
                <w:color w:val="000000"/>
              </w:rPr>
              <w:t>1</w:t>
            </w:r>
          </w:p>
        </w:tc>
        <w:tc>
          <w:tcPr>
            <w:tcW w:w="1169"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10" w:after="0" w:line="240" w:lineRule="auto"/>
              <w:jc w:val="left"/>
              <w:rPr>
                <w:b/>
                <w:color w:val="000000"/>
                <w:sz w:val="16"/>
                <w:szCs w:val="16"/>
              </w:rPr>
            </w:pPr>
          </w:p>
          <w:p w:rsidR="00B043B5" w:rsidRDefault="0037628F">
            <w:pPr>
              <w:pBdr>
                <w:top w:val="nil"/>
                <w:left w:val="nil"/>
                <w:bottom w:val="nil"/>
                <w:right w:val="nil"/>
                <w:between w:val="nil"/>
              </w:pBdr>
              <w:shd w:val="clear" w:color="auto" w:fill="auto"/>
              <w:spacing w:after="0" w:line="278" w:lineRule="auto"/>
              <w:ind w:left="115" w:right="325"/>
              <w:jc w:val="left"/>
            </w:pPr>
            <w:r>
              <w:t>Virtual</w:t>
            </w:r>
          </w:p>
          <w:p w:rsidR="00250410" w:rsidRDefault="0037628F">
            <w:pPr>
              <w:pBdr>
                <w:top w:val="nil"/>
                <w:left w:val="nil"/>
                <w:bottom w:val="nil"/>
                <w:right w:val="nil"/>
                <w:between w:val="nil"/>
              </w:pBdr>
              <w:shd w:val="clear" w:color="auto" w:fill="auto"/>
              <w:spacing w:after="0" w:line="278" w:lineRule="auto"/>
              <w:ind w:left="115" w:right="325"/>
              <w:jc w:val="left"/>
              <w:rPr>
                <w:color w:val="000000"/>
              </w:rPr>
            </w:pPr>
            <w:r>
              <w:rPr>
                <w:color w:val="000000"/>
              </w:rPr>
              <w:t>Public Hearing</w:t>
            </w:r>
          </w:p>
          <w:p w:rsidR="00250410" w:rsidRDefault="00250410">
            <w:pPr>
              <w:pBdr>
                <w:top w:val="nil"/>
                <w:left w:val="nil"/>
                <w:bottom w:val="nil"/>
                <w:right w:val="nil"/>
                <w:between w:val="nil"/>
              </w:pBdr>
              <w:shd w:val="clear" w:color="auto" w:fill="auto"/>
              <w:spacing w:before="7" w:after="0" w:line="240" w:lineRule="auto"/>
              <w:jc w:val="left"/>
              <w:rPr>
                <w:b/>
                <w:color w:val="000000"/>
              </w:rPr>
            </w:pPr>
          </w:p>
          <w:p w:rsidR="00250410" w:rsidRDefault="0037628F">
            <w:pPr>
              <w:pBdr>
                <w:top w:val="nil"/>
                <w:left w:val="nil"/>
                <w:bottom w:val="nil"/>
                <w:right w:val="nil"/>
                <w:between w:val="nil"/>
              </w:pBdr>
              <w:shd w:val="clear" w:color="auto" w:fill="auto"/>
              <w:spacing w:after="0" w:line="240" w:lineRule="auto"/>
              <w:ind w:left="115"/>
              <w:jc w:val="left"/>
            </w:pPr>
            <w:r>
              <w:rPr>
                <w:color w:val="000000"/>
              </w:rPr>
              <w:t>12-</w:t>
            </w:r>
            <w:r>
              <w:t>6</w:t>
            </w:r>
            <w:r>
              <w:rPr>
                <w:color w:val="000000"/>
              </w:rPr>
              <w:t>-2</w:t>
            </w:r>
            <w:r>
              <w:t>2</w:t>
            </w:r>
          </w:p>
          <w:p w:rsidR="00250410" w:rsidRDefault="0037628F">
            <w:pPr>
              <w:pBdr>
                <w:top w:val="nil"/>
                <w:left w:val="nil"/>
                <w:bottom w:val="nil"/>
                <w:right w:val="nil"/>
                <w:between w:val="nil"/>
              </w:pBdr>
              <w:shd w:val="clear" w:color="auto" w:fill="auto"/>
              <w:spacing w:after="0" w:line="240" w:lineRule="auto"/>
              <w:ind w:left="115"/>
              <w:jc w:val="left"/>
            </w:pPr>
            <w:r>
              <w:t>6:00 p.m.</w:t>
            </w:r>
          </w:p>
        </w:tc>
        <w:tc>
          <w:tcPr>
            <w:tcW w:w="1983" w:type="dxa"/>
          </w:tcPr>
          <w:p w:rsidR="00250410" w:rsidRDefault="0037628F">
            <w:pPr>
              <w:pBdr>
                <w:top w:val="nil"/>
                <w:left w:val="nil"/>
                <w:bottom w:val="nil"/>
                <w:right w:val="nil"/>
                <w:between w:val="nil"/>
              </w:pBdr>
              <w:shd w:val="clear" w:color="auto" w:fill="auto"/>
              <w:spacing w:after="0"/>
              <w:ind w:left="114" w:right="385"/>
              <w:jc w:val="left"/>
              <w:rPr>
                <w:color w:val="000000"/>
              </w:rPr>
            </w:pPr>
            <w:r>
              <w:rPr>
                <w:color w:val="000000"/>
              </w:rPr>
              <w:t>All citizens, particularly low- income persons and residents of economically impacted</w:t>
            </w:r>
          </w:p>
          <w:p w:rsidR="00250410" w:rsidRDefault="0037628F">
            <w:pPr>
              <w:pBdr>
                <w:top w:val="nil"/>
                <w:left w:val="nil"/>
                <w:bottom w:val="nil"/>
                <w:right w:val="nil"/>
                <w:between w:val="nil"/>
              </w:pBdr>
              <w:shd w:val="clear" w:color="auto" w:fill="auto"/>
              <w:spacing w:after="0" w:line="240" w:lineRule="auto"/>
              <w:ind w:left="114"/>
              <w:jc w:val="left"/>
              <w:rPr>
                <w:color w:val="000000"/>
              </w:rPr>
            </w:pPr>
            <w:r>
              <w:rPr>
                <w:color w:val="000000"/>
              </w:rPr>
              <w:t>neighborhoods</w:t>
            </w:r>
          </w:p>
        </w:tc>
        <w:tc>
          <w:tcPr>
            <w:tcW w:w="1620" w:type="dxa"/>
          </w:tcPr>
          <w:p w:rsidR="00250410" w:rsidRDefault="00B043B5">
            <w:pPr>
              <w:pBdr>
                <w:top w:val="nil"/>
                <w:left w:val="nil"/>
                <w:bottom w:val="nil"/>
                <w:right w:val="nil"/>
                <w:between w:val="nil"/>
              </w:pBdr>
              <w:shd w:val="clear" w:color="auto" w:fill="auto"/>
              <w:spacing w:before="119" w:after="0"/>
              <w:ind w:left="114" w:right="437" w:firstLine="49"/>
              <w:jc w:val="left"/>
              <w:rPr>
                <w:color w:val="000000"/>
              </w:rPr>
            </w:pPr>
            <w:r>
              <w:t>8</w:t>
            </w:r>
            <w:r w:rsidR="0037628F">
              <w:rPr>
                <w:color w:val="000000"/>
              </w:rPr>
              <w:t xml:space="preserve"> in Attendance</w:t>
            </w:r>
          </w:p>
        </w:tc>
        <w:tc>
          <w:tcPr>
            <w:tcW w:w="1438"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3" w:after="0" w:line="240" w:lineRule="auto"/>
              <w:jc w:val="left"/>
              <w:rPr>
                <w:b/>
                <w:color w:val="000000"/>
                <w:sz w:val="28"/>
                <w:szCs w:val="28"/>
              </w:rPr>
            </w:pPr>
          </w:p>
          <w:p w:rsidR="00250410" w:rsidRDefault="0037628F">
            <w:pPr>
              <w:pBdr>
                <w:top w:val="nil"/>
                <w:left w:val="nil"/>
                <w:bottom w:val="nil"/>
                <w:right w:val="nil"/>
                <w:between w:val="nil"/>
              </w:pBdr>
              <w:shd w:val="clear" w:color="auto" w:fill="auto"/>
              <w:spacing w:after="0"/>
              <w:ind w:left="114" w:right="348" w:firstLine="49"/>
              <w:jc w:val="left"/>
              <w:rPr>
                <w:color w:val="000000"/>
              </w:rPr>
            </w:pPr>
            <w:r>
              <w:rPr>
                <w:color w:val="000000"/>
              </w:rPr>
              <w:t>No comments received</w:t>
            </w:r>
          </w:p>
        </w:tc>
        <w:tc>
          <w:tcPr>
            <w:tcW w:w="1890"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8" w:after="0" w:line="240" w:lineRule="auto"/>
              <w:jc w:val="left"/>
              <w:rPr>
                <w:b/>
                <w:color w:val="000000"/>
                <w:sz w:val="31"/>
                <w:szCs w:val="31"/>
              </w:rPr>
            </w:pPr>
          </w:p>
          <w:p w:rsidR="00250410" w:rsidRDefault="0037628F">
            <w:pPr>
              <w:pBdr>
                <w:top w:val="nil"/>
                <w:left w:val="nil"/>
                <w:bottom w:val="nil"/>
                <w:right w:val="nil"/>
                <w:between w:val="nil"/>
              </w:pBdr>
              <w:shd w:val="clear" w:color="auto" w:fill="auto"/>
              <w:spacing w:after="0" w:line="240" w:lineRule="auto"/>
              <w:ind w:left="114"/>
              <w:jc w:val="left"/>
              <w:rPr>
                <w:color w:val="000000"/>
              </w:rPr>
            </w:pPr>
            <w:r>
              <w:rPr>
                <w:color w:val="000000"/>
              </w:rPr>
              <w:t>N/A</w:t>
            </w:r>
          </w:p>
        </w:tc>
        <w:tc>
          <w:tcPr>
            <w:tcW w:w="4257"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10" w:after="0" w:line="240" w:lineRule="auto"/>
              <w:jc w:val="left"/>
              <w:rPr>
                <w:b/>
                <w:color w:val="000000"/>
                <w:sz w:val="16"/>
                <w:szCs w:val="16"/>
              </w:rPr>
            </w:pPr>
          </w:p>
          <w:p w:rsidR="00250410" w:rsidRDefault="00B043B5">
            <w:pPr>
              <w:pBdr>
                <w:top w:val="nil"/>
                <w:left w:val="nil"/>
                <w:bottom w:val="nil"/>
                <w:right w:val="nil"/>
                <w:between w:val="nil"/>
              </w:pBdr>
              <w:shd w:val="clear" w:color="auto" w:fill="auto"/>
              <w:spacing w:after="0" w:line="278" w:lineRule="auto"/>
              <w:ind w:left="113" w:right="596"/>
              <w:jc w:val="left"/>
              <w:rPr>
                <w:color w:val="000000"/>
              </w:rPr>
            </w:pPr>
            <w:hyperlink r:id="rId22">
              <w:r w:rsidR="0037628F">
                <w:rPr>
                  <w:color w:val="000000"/>
                </w:rPr>
                <w:t>http://nnrha.com/citizen-participation-</w:t>
              </w:r>
            </w:hyperlink>
            <w:r w:rsidR="0037628F">
              <w:rPr>
                <w:color w:val="000000"/>
              </w:rPr>
              <w:t xml:space="preserve"> process.html</w:t>
            </w:r>
          </w:p>
          <w:p w:rsidR="00250410" w:rsidRDefault="00250410">
            <w:pPr>
              <w:pBdr>
                <w:top w:val="nil"/>
                <w:left w:val="nil"/>
                <w:bottom w:val="nil"/>
                <w:right w:val="nil"/>
                <w:between w:val="nil"/>
              </w:pBdr>
              <w:shd w:val="clear" w:color="auto" w:fill="auto"/>
              <w:spacing w:before="7" w:after="0" w:line="240" w:lineRule="auto"/>
              <w:jc w:val="left"/>
              <w:rPr>
                <w:b/>
                <w:color w:val="000000"/>
              </w:rPr>
            </w:pPr>
          </w:p>
          <w:p w:rsidR="00250410" w:rsidRDefault="0037628F">
            <w:pPr>
              <w:pBdr>
                <w:top w:val="nil"/>
                <w:left w:val="nil"/>
                <w:bottom w:val="nil"/>
                <w:right w:val="nil"/>
                <w:between w:val="nil"/>
              </w:pBdr>
              <w:shd w:val="clear" w:color="auto" w:fill="auto"/>
              <w:spacing w:after="0" w:line="240" w:lineRule="auto"/>
              <w:ind w:left="113"/>
              <w:jc w:val="left"/>
              <w:rPr>
                <w:color w:val="000000"/>
              </w:rPr>
            </w:pPr>
            <w:r>
              <w:rPr>
                <w:color w:val="000000"/>
              </w:rPr>
              <w:t>https://</w:t>
            </w:r>
            <w:hyperlink r:id="rId23">
              <w:r>
                <w:rPr>
                  <w:color w:val="000000"/>
                </w:rPr>
                <w:t>www.nnva.gov/664/Publications</w:t>
              </w:r>
            </w:hyperlink>
          </w:p>
        </w:tc>
      </w:tr>
      <w:tr w:rsidR="00250410">
        <w:trPr>
          <w:trHeight w:val="2162"/>
        </w:trPr>
        <w:tc>
          <w:tcPr>
            <w:tcW w:w="838"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7" w:after="0" w:line="240" w:lineRule="auto"/>
              <w:jc w:val="left"/>
              <w:rPr>
                <w:b/>
                <w:color w:val="000000"/>
                <w:sz w:val="31"/>
                <w:szCs w:val="31"/>
              </w:rPr>
            </w:pPr>
          </w:p>
          <w:p w:rsidR="00250410" w:rsidRDefault="0037628F">
            <w:pPr>
              <w:pBdr>
                <w:top w:val="nil"/>
                <w:left w:val="nil"/>
                <w:bottom w:val="nil"/>
                <w:right w:val="nil"/>
                <w:between w:val="nil"/>
              </w:pBdr>
              <w:shd w:val="clear" w:color="auto" w:fill="auto"/>
              <w:spacing w:after="0" w:line="240" w:lineRule="auto"/>
              <w:ind w:left="115"/>
              <w:jc w:val="left"/>
              <w:rPr>
                <w:color w:val="000000"/>
              </w:rPr>
            </w:pPr>
            <w:r>
              <w:rPr>
                <w:color w:val="000000"/>
              </w:rPr>
              <w:t>2</w:t>
            </w:r>
          </w:p>
        </w:tc>
        <w:tc>
          <w:tcPr>
            <w:tcW w:w="1169" w:type="dxa"/>
          </w:tcPr>
          <w:p w:rsidR="00250410" w:rsidRDefault="00250410">
            <w:pPr>
              <w:pBdr>
                <w:top w:val="nil"/>
                <w:left w:val="nil"/>
                <w:bottom w:val="nil"/>
                <w:right w:val="nil"/>
                <w:between w:val="nil"/>
              </w:pBdr>
              <w:shd w:val="clear" w:color="auto" w:fill="auto"/>
              <w:spacing w:before="1" w:after="0" w:line="240" w:lineRule="auto"/>
              <w:jc w:val="left"/>
              <w:rPr>
                <w:b/>
                <w:color w:val="000000"/>
                <w:sz w:val="25"/>
                <w:szCs w:val="25"/>
              </w:rPr>
            </w:pPr>
          </w:p>
          <w:p w:rsidR="00250410" w:rsidRDefault="0037628F">
            <w:pPr>
              <w:pBdr>
                <w:top w:val="nil"/>
                <w:left w:val="nil"/>
                <w:bottom w:val="nil"/>
                <w:right w:val="nil"/>
                <w:between w:val="nil"/>
              </w:pBdr>
              <w:shd w:val="clear" w:color="auto" w:fill="auto"/>
              <w:spacing w:after="0"/>
              <w:ind w:left="115"/>
              <w:jc w:val="left"/>
              <w:rPr>
                <w:color w:val="000000"/>
              </w:rPr>
            </w:pPr>
            <w:r>
              <w:t xml:space="preserve">Virtual </w:t>
            </w:r>
            <w:r>
              <w:rPr>
                <w:color w:val="000000"/>
              </w:rPr>
              <w:t xml:space="preserve">Public Hearing </w:t>
            </w:r>
          </w:p>
          <w:p w:rsidR="00250410" w:rsidRDefault="00250410">
            <w:pPr>
              <w:spacing w:before="7"/>
              <w:rPr>
                <w:b/>
              </w:rPr>
            </w:pPr>
          </w:p>
          <w:p w:rsidR="00250410" w:rsidRDefault="0037628F">
            <w:pPr>
              <w:ind w:left="115"/>
            </w:pPr>
            <w:r>
              <w:t>4-20-23</w:t>
            </w:r>
          </w:p>
          <w:p w:rsidR="00250410" w:rsidRDefault="0037628F">
            <w:pPr>
              <w:ind w:left="115"/>
            </w:pPr>
            <w:r>
              <w:t>6:00 p.m</w:t>
            </w:r>
          </w:p>
        </w:tc>
        <w:tc>
          <w:tcPr>
            <w:tcW w:w="1983" w:type="dxa"/>
          </w:tcPr>
          <w:p w:rsidR="00250410" w:rsidRDefault="0037628F">
            <w:pPr>
              <w:pBdr>
                <w:top w:val="nil"/>
                <w:left w:val="nil"/>
                <w:bottom w:val="nil"/>
                <w:right w:val="nil"/>
                <w:between w:val="nil"/>
              </w:pBdr>
              <w:shd w:val="clear" w:color="auto" w:fill="auto"/>
              <w:spacing w:after="0"/>
              <w:ind w:left="114" w:right="385"/>
              <w:jc w:val="left"/>
              <w:rPr>
                <w:color w:val="000000"/>
              </w:rPr>
            </w:pPr>
            <w:r>
              <w:rPr>
                <w:color w:val="000000"/>
              </w:rPr>
              <w:t>All citizens, particularly low- income persons and residents of economically impacted</w:t>
            </w:r>
          </w:p>
          <w:p w:rsidR="00250410" w:rsidRDefault="0037628F">
            <w:pPr>
              <w:pBdr>
                <w:top w:val="nil"/>
                <w:left w:val="nil"/>
                <w:bottom w:val="nil"/>
                <w:right w:val="nil"/>
                <w:between w:val="nil"/>
              </w:pBdr>
              <w:shd w:val="clear" w:color="auto" w:fill="auto"/>
              <w:spacing w:after="0" w:line="240" w:lineRule="auto"/>
              <w:ind w:left="114"/>
              <w:jc w:val="left"/>
              <w:rPr>
                <w:color w:val="000000"/>
              </w:rPr>
            </w:pPr>
            <w:r>
              <w:rPr>
                <w:color w:val="000000"/>
              </w:rPr>
              <w:t>neighborhoods</w:t>
            </w:r>
          </w:p>
        </w:tc>
        <w:tc>
          <w:tcPr>
            <w:tcW w:w="1620" w:type="dxa"/>
            <w:shd w:val="clear" w:color="auto" w:fill="FFFF00"/>
          </w:tcPr>
          <w:p w:rsidR="00250410" w:rsidRDefault="0037628F">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will be entered after the meeting on 4/20/23</w:t>
            </w:r>
          </w:p>
        </w:tc>
        <w:tc>
          <w:tcPr>
            <w:tcW w:w="1438" w:type="dxa"/>
            <w:shd w:val="clear" w:color="auto" w:fill="FFFF00"/>
          </w:tcPr>
          <w:p w:rsidR="00250410" w:rsidRDefault="0037628F">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will be entered after the meeting on 4/20/23</w:t>
            </w:r>
          </w:p>
        </w:tc>
        <w:tc>
          <w:tcPr>
            <w:tcW w:w="1890" w:type="dxa"/>
            <w:shd w:val="clear" w:color="auto" w:fill="FFFF00"/>
          </w:tcPr>
          <w:p w:rsidR="00250410" w:rsidRDefault="0037628F">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will be entered after the meeting on 4/20/23</w:t>
            </w:r>
          </w:p>
        </w:tc>
        <w:tc>
          <w:tcPr>
            <w:tcW w:w="4257"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10" w:after="0" w:line="240" w:lineRule="auto"/>
              <w:jc w:val="left"/>
              <w:rPr>
                <w:b/>
                <w:color w:val="000000"/>
                <w:sz w:val="16"/>
                <w:szCs w:val="16"/>
              </w:rPr>
            </w:pPr>
          </w:p>
          <w:p w:rsidR="00250410" w:rsidRDefault="00B043B5">
            <w:pPr>
              <w:pBdr>
                <w:top w:val="nil"/>
                <w:left w:val="nil"/>
                <w:bottom w:val="nil"/>
                <w:right w:val="nil"/>
                <w:between w:val="nil"/>
              </w:pBdr>
              <w:shd w:val="clear" w:color="auto" w:fill="auto"/>
              <w:spacing w:after="0"/>
              <w:ind w:left="113" w:right="596"/>
              <w:jc w:val="left"/>
              <w:rPr>
                <w:color w:val="000000"/>
              </w:rPr>
            </w:pPr>
            <w:hyperlink r:id="rId24">
              <w:r w:rsidR="0037628F">
                <w:rPr>
                  <w:color w:val="000000"/>
                </w:rPr>
                <w:t>http://nnrha.com/citizen-participation-</w:t>
              </w:r>
            </w:hyperlink>
            <w:r w:rsidR="0037628F">
              <w:rPr>
                <w:color w:val="000000"/>
              </w:rPr>
              <w:t xml:space="preserve"> process.html</w:t>
            </w:r>
          </w:p>
          <w:p w:rsidR="00250410" w:rsidRDefault="00250410">
            <w:pPr>
              <w:pBdr>
                <w:top w:val="nil"/>
                <w:left w:val="nil"/>
                <w:bottom w:val="nil"/>
                <w:right w:val="nil"/>
                <w:between w:val="nil"/>
              </w:pBdr>
              <w:shd w:val="clear" w:color="auto" w:fill="auto"/>
              <w:spacing w:after="0" w:line="240" w:lineRule="auto"/>
              <w:jc w:val="left"/>
              <w:rPr>
                <w:b/>
                <w:color w:val="000000"/>
                <w:sz w:val="23"/>
                <w:szCs w:val="23"/>
              </w:rPr>
            </w:pPr>
          </w:p>
          <w:p w:rsidR="00250410" w:rsidRDefault="0037628F">
            <w:pPr>
              <w:pBdr>
                <w:top w:val="nil"/>
                <w:left w:val="nil"/>
                <w:bottom w:val="nil"/>
                <w:right w:val="nil"/>
                <w:between w:val="nil"/>
              </w:pBdr>
              <w:shd w:val="clear" w:color="auto" w:fill="auto"/>
              <w:spacing w:after="0" w:line="240" w:lineRule="auto"/>
              <w:ind w:left="113"/>
              <w:jc w:val="left"/>
              <w:rPr>
                <w:color w:val="000000"/>
              </w:rPr>
            </w:pPr>
            <w:r>
              <w:rPr>
                <w:color w:val="000000"/>
              </w:rPr>
              <w:t>https://</w:t>
            </w:r>
            <w:hyperlink r:id="rId25">
              <w:r>
                <w:rPr>
                  <w:color w:val="000000"/>
                </w:rPr>
                <w:t>www.nnva.gov/664/Publications</w:t>
              </w:r>
            </w:hyperlink>
          </w:p>
        </w:tc>
      </w:tr>
    </w:tbl>
    <w:p w:rsidR="00250410" w:rsidRDefault="0037628F">
      <w:pPr>
        <w:ind w:left="4825" w:right="5841"/>
        <w:jc w:val="center"/>
        <w:rPr>
          <w:b/>
          <w:sz w:val="20"/>
          <w:szCs w:val="20"/>
        </w:rPr>
        <w:sectPr w:rsidR="00250410">
          <w:pgSz w:w="15840" w:h="12240" w:orient="landscape"/>
          <w:pgMar w:top="1140" w:right="200" w:bottom="1540" w:left="1220" w:header="0" w:footer="1278" w:gutter="0"/>
          <w:cols w:space="720"/>
        </w:sectPr>
      </w:pPr>
      <w:r>
        <w:rPr>
          <w:b/>
          <w:sz w:val="20"/>
          <w:szCs w:val="20"/>
        </w:rPr>
        <w:t>Table 4 – Citizen Participation Outreach.</w:t>
      </w:r>
    </w:p>
    <w:p w:rsidR="00250410" w:rsidRDefault="00250410">
      <w:pPr>
        <w:pBdr>
          <w:top w:val="nil"/>
          <w:left w:val="nil"/>
          <w:bottom w:val="nil"/>
          <w:right w:val="nil"/>
          <w:between w:val="nil"/>
        </w:pBdr>
        <w:shd w:val="clear" w:color="auto" w:fill="auto"/>
        <w:spacing w:before="1" w:after="0" w:line="240" w:lineRule="auto"/>
        <w:jc w:val="left"/>
        <w:rPr>
          <w:b/>
          <w:color w:val="FF0000"/>
          <w:sz w:val="31"/>
          <w:szCs w:val="31"/>
        </w:rPr>
      </w:pPr>
    </w:p>
    <w:p w:rsidR="00250410" w:rsidRDefault="0037628F">
      <w:pPr>
        <w:pStyle w:val="Heading1"/>
        <w:ind w:left="4825" w:right="5122"/>
      </w:pPr>
      <w:r>
        <w:t>Expected Resources</w:t>
      </w:r>
    </w:p>
    <w:p w:rsidR="00250410" w:rsidRDefault="00250410">
      <w:pPr>
        <w:pBdr>
          <w:top w:val="nil"/>
          <w:left w:val="nil"/>
          <w:bottom w:val="nil"/>
          <w:right w:val="nil"/>
          <w:between w:val="nil"/>
        </w:pBdr>
        <w:shd w:val="clear" w:color="auto" w:fill="auto"/>
        <w:spacing w:before="9" w:after="0" w:line="240" w:lineRule="auto"/>
        <w:jc w:val="left"/>
        <w:rPr>
          <w:b/>
          <w:color w:val="000000"/>
          <w:sz w:val="20"/>
          <w:szCs w:val="20"/>
        </w:rPr>
      </w:pPr>
    </w:p>
    <w:p w:rsidR="00250410" w:rsidRDefault="0037628F">
      <w:pPr>
        <w:pStyle w:val="Heading2"/>
        <w:spacing w:before="45"/>
        <w:ind w:firstLine="220"/>
      </w:pPr>
      <w:r>
        <w:t>AP-15 Expected Resources – 91.220(c)(1,2)</w:t>
      </w:r>
    </w:p>
    <w:p w:rsidR="00250410" w:rsidRDefault="0037628F">
      <w:pPr>
        <w:pStyle w:val="Heading3"/>
        <w:spacing w:before="77"/>
        <w:ind w:firstLine="220"/>
        <w:rPr>
          <w:color w:val="000000"/>
          <w:sz w:val="28"/>
          <w:szCs w:val="28"/>
        </w:rPr>
      </w:pPr>
      <w:r>
        <w:t>Introduction</w:t>
      </w:r>
    </w:p>
    <w:p w:rsidR="00250410" w:rsidRDefault="0037628F">
      <w:pPr>
        <w:ind w:left="220"/>
        <w:rPr>
          <w:b/>
          <w:color w:val="000000"/>
          <w:sz w:val="20"/>
          <w:szCs w:val="20"/>
        </w:rPr>
      </w:pPr>
      <w:r>
        <w:rPr>
          <w:b/>
          <w:sz w:val="24"/>
          <w:szCs w:val="24"/>
        </w:rPr>
        <w:t>Anticipated Resources</w:t>
      </w:r>
    </w:p>
    <w:tbl>
      <w:tblPr>
        <w:tblStyle w:val="a3"/>
        <w:tblW w:w="1317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930"/>
        <w:gridCol w:w="1590"/>
        <w:gridCol w:w="1275"/>
        <w:gridCol w:w="1110"/>
        <w:gridCol w:w="1110"/>
        <w:gridCol w:w="1170"/>
        <w:gridCol w:w="1185"/>
        <w:gridCol w:w="3780"/>
      </w:tblGrid>
      <w:tr w:rsidR="00250410">
        <w:trPr>
          <w:trHeight w:val="244"/>
        </w:trPr>
        <w:tc>
          <w:tcPr>
            <w:tcW w:w="1020" w:type="dxa"/>
            <w:vMerge w:val="restart"/>
          </w:tcPr>
          <w:p w:rsidR="00250410" w:rsidRDefault="0037628F">
            <w:pPr>
              <w:pBdr>
                <w:top w:val="nil"/>
                <w:left w:val="nil"/>
                <w:bottom w:val="nil"/>
                <w:right w:val="nil"/>
                <w:between w:val="nil"/>
              </w:pBdr>
              <w:shd w:val="clear" w:color="auto" w:fill="auto"/>
              <w:spacing w:after="0" w:line="242" w:lineRule="auto"/>
              <w:ind w:left="155"/>
              <w:jc w:val="left"/>
              <w:rPr>
                <w:b/>
                <w:color w:val="000000"/>
                <w:sz w:val="20"/>
                <w:szCs w:val="20"/>
              </w:rPr>
            </w:pPr>
            <w:r>
              <w:rPr>
                <w:b/>
                <w:color w:val="000000"/>
                <w:sz w:val="20"/>
                <w:szCs w:val="20"/>
              </w:rPr>
              <w:t>Program</w:t>
            </w:r>
          </w:p>
        </w:tc>
        <w:tc>
          <w:tcPr>
            <w:tcW w:w="930" w:type="dxa"/>
            <w:vMerge w:val="restart"/>
          </w:tcPr>
          <w:p w:rsidR="00250410" w:rsidRDefault="0037628F">
            <w:pPr>
              <w:pBdr>
                <w:top w:val="nil"/>
                <w:left w:val="nil"/>
                <w:bottom w:val="nil"/>
                <w:right w:val="nil"/>
                <w:between w:val="nil"/>
              </w:pBdr>
              <w:shd w:val="clear" w:color="auto" w:fill="auto"/>
              <w:spacing w:after="0" w:line="240" w:lineRule="auto"/>
              <w:ind w:left="108" w:right="83" w:firstLine="72"/>
              <w:jc w:val="left"/>
              <w:rPr>
                <w:b/>
                <w:color w:val="000000"/>
                <w:sz w:val="20"/>
                <w:szCs w:val="20"/>
              </w:rPr>
            </w:pPr>
            <w:r>
              <w:rPr>
                <w:b/>
                <w:color w:val="000000"/>
                <w:sz w:val="20"/>
                <w:szCs w:val="20"/>
              </w:rPr>
              <w:t>Source of Funds</w:t>
            </w:r>
          </w:p>
        </w:tc>
        <w:tc>
          <w:tcPr>
            <w:tcW w:w="1590" w:type="dxa"/>
            <w:vMerge w:val="restart"/>
          </w:tcPr>
          <w:p w:rsidR="00250410" w:rsidRDefault="0037628F">
            <w:pPr>
              <w:pBdr>
                <w:top w:val="nil"/>
                <w:left w:val="nil"/>
                <w:bottom w:val="nil"/>
                <w:right w:val="nil"/>
                <w:between w:val="nil"/>
              </w:pBdr>
              <w:shd w:val="clear" w:color="auto" w:fill="auto"/>
              <w:spacing w:after="0" w:line="242" w:lineRule="auto"/>
              <w:ind w:left="297"/>
              <w:jc w:val="left"/>
              <w:rPr>
                <w:b/>
                <w:color w:val="000000"/>
                <w:sz w:val="20"/>
                <w:szCs w:val="20"/>
              </w:rPr>
            </w:pPr>
            <w:r>
              <w:rPr>
                <w:b/>
                <w:color w:val="000000"/>
                <w:sz w:val="20"/>
                <w:szCs w:val="20"/>
              </w:rPr>
              <w:t>Uses of Funds</w:t>
            </w:r>
          </w:p>
        </w:tc>
        <w:tc>
          <w:tcPr>
            <w:tcW w:w="4665" w:type="dxa"/>
            <w:gridSpan w:val="4"/>
          </w:tcPr>
          <w:p w:rsidR="00250410" w:rsidRDefault="00B043B5">
            <w:pPr>
              <w:pBdr>
                <w:top w:val="nil"/>
                <w:left w:val="nil"/>
                <w:bottom w:val="nil"/>
                <w:right w:val="nil"/>
                <w:between w:val="nil"/>
              </w:pBdr>
              <w:shd w:val="clear" w:color="auto" w:fill="auto"/>
              <w:spacing w:after="0" w:line="224" w:lineRule="auto"/>
              <w:ind w:left="740"/>
              <w:jc w:val="left"/>
              <w:rPr>
                <w:b/>
                <w:color w:val="000000"/>
                <w:sz w:val="20"/>
                <w:szCs w:val="20"/>
              </w:rPr>
            </w:pPr>
            <w:r>
              <w:rPr>
                <w:b/>
                <w:color w:val="000000"/>
                <w:sz w:val="20"/>
                <w:szCs w:val="20"/>
              </w:rPr>
              <w:t>Expected Amount Available Year 4</w:t>
            </w:r>
          </w:p>
        </w:tc>
        <w:tc>
          <w:tcPr>
            <w:tcW w:w="1185" w:type="dxa"/>
            <w:vMerge w:val="restart"/>
          </w:tcPr>
          <w:p w:rsidR="00250410" w:rsidRDefault="0037628F">
            <w:pPr>
              <w:pBdr>
                <w:top w:val="nil"/>
                <w:left w:val="nil"/>
                <w:bottom w:val="nil"/>
                <w:right w:val="nil"/>
                <w:between w:val="nil"/>
              </w:pBdr>
              <w:shd w:val="clear" w:color="auto" w:fill="auto"/>
              <w:spacing w:after="0" w:line="240" w:lineRule="auto"/>
              <w:ind w:left="118" w:right="100"/>
              <w:jc w:val="center"/>
              <w:rPr>
                <w:b/>
                <w:color w:val="000000"/>
                <w:sz w:val="20"/>
                <w:szCs w:val="20"/>
              </w:rPr>
            </w:pPr>
            <w:r>
              <w:rPr>
                <w:b/>
                <w:color w:val="000000"/>
                <w:sz w:val="20"/>
                <w:szCs w:val="20"/>
              </w:rPr>
              <w:t>Expected Amount Available Remainder of ConPlan</w:t>
            </w:r>
          </w:p>
          <w:p w:rsidR="00250410" w:rsidRDefault="00250410">
            <w:pPr>
              <w:pBdr>
                <w:top w:val="nil"/>
                <w:left w:val="nil"/>
                <w:bottom w:val="nil"/>
                <w:right w:val="nil"/>
                <w:between w:val="nil"/>
              </w:pBdr>
              <w:shd w:val="clear" w:color="auto" w:fill="auto"/>
              <w:spacing w:after="0" w:line="225" w:lineRule="auto"/>
              <w:ind w:left="18"/>
              <w:jc w:val="center"/>
              <w:rPr>
                <w:b/>
                <w:color w:val="000000"/>
                <w:sz w:val="20"/>
                <w:szCs w:val="20"/>
              </w:rPr>
            </w:pPr>
          </w:p>
        </w:tc>
        <w:tc>
          <w:tcPr>
            <w:tcW w:w="3780" w:type="dxa"/>
            <w:vMerge w:val="restart"/>
          </w:tcPr>
          <w:p w:rsidR="00250410" w:rsidRDefault="0037628F">
            <w:pPr>
              <w:pBdr>
                <w:top w:val="nil"/>
                <w:left w:val="nil"/>
                <w:bottom w:val="nil"/>
                <w:right w:val="nil"/>
                <w:between w:val="nil"/>
              </w:pBdr>
              <w:shd w:val="clear" w:color="auto" w:fill="auto"/>
              <w:spacing w:after="0" w:line="242" w:lineRule="auto"/>
              <w:ind w:left="1114"/>
              <w:jc w:val="left"/>
              <w:rPr>
                <w:b/>
                <w:color w:val="000000"/>
                <w:sz w:val="20"/>
                <w:szCs w:val="20"/>
              </w:rPr>
            </w:pPr>
            <w:r>
              <w:rPr>
                <w:b/>
                <w:color w:val="000000"/>
                <w:sz w:val="20"/>
                <w:szCs w:val="20"/>
              </w:rPr>
              <w:t>Narrative Description</w:t>
            </w:r>
          </w:p>
        </w:tc>
      </w:tr>
      <w:tr w:rsidR="00250410">
        <w:trPr>
          <w:trHeight w:val="1211"/>
        </w:trPr>
        <w:tc>
          <w:tcPr>
            <w:tcW w:w="1020"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930"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1590"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1275" w:type="dxa"/>
          </w:tcPr>
          <w:p w:rsidR="00250410" w:rsidRDefault="0037628F">
            <w:pPr>
              <w:pBdr>
                <w:top w:val="nil"/>
                <w:left w:val="nil"/>
                <w:bottom w:val="nil"/>
                <w:right w:val="nil"/>
                <w:between w:val="nil"/>
              </w:pBdr>
              <w:shd w:val="clear" w:color="auto" w:fill="auto"/>
              <w:spacing w:after="0" w:line="240" w:lineRule="auto"/>
              <w:ind w:left="114" w:right="100"/>
              <w:jc w:val="center"/>
              <w:rPr>
                <w:b/>
                <w:color w:val="000000"/>
                <w:sz w:val="20"/>
                <w:szCs w:val="20"/>
              </w:rPr>
            </w:pPr>
            <w:r>
              <w:rPr>
                <w:b/>
                <w:color w:val="000000"/>
                <w:sz w:val="20"/>
                <w:szCs w:val="20"/>
              </w:rPr>
              <w:t>Annual Allocation</w:t>
            </w:r>
          </w:p>
          <w:p w:rsidR="00250410" w:rsidRDefault="00250410">
            <w:pPr>
              <w:pBdr>
                <w:top w:val="nil"/>
                <w:left w:val="nil"/>
                <w:bottom w:val="nil"/>
                <w:right w:val="nil"/>
                <w:between w:val="nil"/>
              </w:pBdr>
              <w:shd w:val="clear" w:color="auto" w:fill="auto"/>
              <w:spacing w:after="0" w:line="240" w:lineRule="auto"/>
              <w:ind w:left="13"/>
              <w:jc w:val="center"/>
              <w:rPr>
                <w:b/>
                <w:color w:val="000000"/>
                <w:sz w:val="20"/>
                <w:szCs w:val="20"/>
              </w:rPr>
            </w:pPr>
          </w:p>
        </w:tc>
        <w:tc>
          <w:tcPr>
            <w:tcW w:w="1110" w:type="dxa"/>
          </w:tcPr>
          <w:p w:rsidR="00250410" w:rsidRDefault="0037628F">
            <w:pPr>
              <w:pBdr>
                <w:top w:val="nil"/>
                <w:left w:val="nil"/>
                <w:bottom w:val="nil"/>
                <w:right w:val="nil"/>
                <w:between w:val="nil"/>
              </w:pBdr>
              <w:shd w:val="clear" w:color="auto" w:fill="auto"/>
              <w:spacing w:after="0" w:line="240" w:lineRule="auto"/>
              <w:ind w:left="133" w:right="119"/>
              <w:jc w:val="center"/>
              <w:rPr>
                <w:b/>
                <w:color w:val="000000"/>
                <w:sz w:val="20"/>
                <w:szCs w:val="20"/>
              </w:rPr>
            </w:pPr>
            <w:r>
              <w:rPr>
                <w:b/>
                <w:color w:val="000000"/>
                <w:sz w:val="20"/>
                <w:szCs w:val="20"/>
              </w:rPr>
              <w:t>Program Income</w:t>
            </w:r>
          </w:p>
        </w:tc>
        <w:tc>
          <w:tcPr>
            <w:tcW w:w="1110" w:type="dxa"/>
          </w:tcPr>
          <w:p w:rsidR="00250410" w:rsidRDefault="0037628F">
            <w:pPr>
              <w:pBdr>
                <w:top w:val="nil"/>
                <w:left w:val="nil"/>
                <w:bottom w:val="nil"/>
                <w:right w:val="nil"/>
                <w:between w:val="nil"/>
              </w:pBdr>
              <w:shd w:val="clear" w:color="auto" w:fill="auto"/>
              <w:spacing w:after="0" w:line="240" w:lineRule="auto"/>
              <w:ind w:left="117" w:right="101" w:hanging="3"/>
              <w:jc w:val="center"/>
              <w:rPr>
                <w:b/>
                <w:color w:val="000000"/>
                <w:sz w:val="20"/>
                <w:szCs w:val="20"/>
              </w:rPr>
            </w:pPr>
            <w:r>
              <w:rPr>
                <w:b/>
                <w:color w:val="000000"/>
                <w:sz w:val="20"/>
                <w:szCs w:val="20"/>
              </w:rPr>
              <w:t>Prior Year Resources</w:t>
            </w:r>
          </w:p>
        </w:tc>
        <w:tc>
          <w:tcPr>
            <w:tcW w:w="1170" w:type="dxa"/>
          </w:tcPr>
          <w:p w:rsidR="00250410" w:rsidRDefault="0037628F">
            <w:pPr>
              <w:pBdr>
                <w:top w:val="nil"/>
                <w:left w:val="nil"/>
                <w:bottom w:val="nil"/>
                <w:right w:val="nil"/>
                <w:between w:val="nil"/>
              </w:pBdr>
              <w:shd w:val="clear" w:color="auto" w:fill="auto"/>
              <w:spacing w:after="0" w:line="242" w:lineRule="auto"/>
              <w:ind w:left="294" w:right="286"/>
              <w:jc w:val="center"/>
              <w:rPr>
                <w:b/>
                <w:color w:val="000000"/>
                <w:sz w:val="20"/>
                <w:szCs w:val="20"/>
              </w:rPr>
            </w:pPr>
            <w:r>
              <w:rPr>
                <w:b/>
                <w:color w:val="000000"/>
                <w:sz w:val="20"/>
                <w:szCs w:val="20"/>
              </w:rPr>
              <w:t>Total:</w:t>
            </w:r>
          </w:p>
          <w:p w:rsidR="00250410" w:rsidRDefault="00250410">
            <w:pPr>
              <w:pBdr>
                <w:top w:val="nil"/>
                <w:left w:val="nil"/>
                <w:bottom w:val="nil"/>
                <w:right w:val="nil"/>
                <w:between w:val="nil"/>
              </w:pBdr>
              <w:shd w:val="clear" w:color="auto" w:fill="auto"/>
              <w:spacing w:after="0" w:line="240" w:lineRule="auto"/>
              <w:ind w:left="11"/>
              <w:jc w:val="center"/>
              <w:rPr>
                <w:b/>
                <w:color w:val="000000"/>
                <w:sz w:val="20"/>
                <w:szCs w:val="20"/>
              </w:rPr>
            </w:pPr>
          </w:p>
        </w:tc>
        <w:tc>
          <w:tcPr>
            <w:tcW w:w="1185"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3780"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r>
      <w:tr w:rsidR="00250410">
        <w:trPr>
          <w:trHeight w:val="2779"/>
        </w:trPr>
        <w:tc>
          <w:tcPr>
            <w:tcW w:w="1020"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CDBG</w:t>
            </w:r>
          </w:p>
        </w:tc>
        <w:tc>
          <w:tcPr>
            <w:tcW w:w="930" w:type="dxa"/>
          </w:tcPr>
          <w:p w:rsidR="00250410" w:rsidRDefault="0037628F">
            <w:pPr>
              <w:pBdr>
                <w:top w:val="nil"/>
                <w:left w:val="nil"/>
                <w:bottom w:val="nil"/>
                <w:right w:val="nil"/>
                <w:between w:val="nil"/>
              </w:pBdr>
              <w:shd w:val="clear" w:color="auto" w:fill="auto"/>
              <w:spacing w:after="0"/>
              <w:ind w:left="108" w:right="135"/>
              <w:jc w:val="left"/>
              <w:rPr>
                <w:color w:val="000000"/>
              </w:rPr>
            </w:pPr>
            <w:r>
              <w:rPr>
                <w:color w:val="000000"/>
              </w:rPr>
              <w:t>public - federal</w:t>
            </w:r>
          </w:p>
        </w:tc>
        <w:tc>
          <w:tcPr>
            <w:tcW w:w="1590" w:type="dxa"/>
          </w:tcPr>
          <w:p w:rsidR="00250410" w:rsidRDefault="0037628F">
            <w:pPr>
              <w:pBdr>
                <w:top w:val="nil"/>
                <w:left w:val="nil"/>
                <w:bottom w:val="nil"/>
                <w:right w:val="nil"/>
                <w:between w:val="nil"/>
              </w:pBdr>
              <w:shd w:val="clear" w:color="auto" w:fill="auto"/>
              <w:spacing w:after="0"/>
              <w:ind w:left="108" w:right="388"/>
              <w:jc w:val="left"/>
              <w:rPr>
                <w:color w:val="000000"/>
              </w:rPr>
            </w:pPr>
            <w:r>
              <w:rPr>
                <w:color w:val="000000"/>
              </w:rPr>
              <w:t>Acquisition Admin and Planning Economic Development Housing</w:t>
            </w:r>
          </w:p>
          <w:p w:rsidR="00250410" w:rsidRDefault="0037628F">
            <w:pPr>
              <w:pBdr>
                <w:top w:val="nil"/>
                <w:left w:val="nil"/>
                <w:bottom w:val="nil"/>
                <w:right w:val="nil"/>
                <w:between w:val="nil"/>
              </w:pBdr>
              <w:shd w:val="clear" w:color="auto" w:fill="auto"/>
              <w:spacing w:after="0" w:line="240" w:lineRule="auto"/>
              <w:ind w:left="108"/>
              <w:jc w:val="left"/>
              <w:rPr>
                <w:color w:val="000000"/>
              </w:rPr>
            </w:pPr>
            <w:r>
              <w:rPr>
                <w:color w:val="000000"/>
              </w:rPr>
              <w:t>Public Facilities</w:t>
            </w:r>
          </w:p>
          <w:p w:rsidR="00250410" w:rsidRDefault="0037628F">
            <w:pPr>
              <w:pBdr>
                <w:top w:val="nil"/>
                <w:left w:val="nil"/>
                <w:bottom w:val="nil"/>
                <w:right w:val="nil"/>
                <w:between w:val="nil"/>
              </w:pBdr>
              <w:shd w:val="clear" w:color="auto" w:fill="auto"/>
              <w:spacing w:before="6" w:after="0" w:line="240" w:lineRule="auto"/>
              <w:ind w:left="108" w:right="90"/>
              <w:jc w:val="left"/>
              <w:rPr>
                <w:color w:val="000000"/>
              </w:rPr>
            </w:pPr>
            <w:r>
              <w:rPr>
                <w:color w:val="000000"/>
              </w:rPr>
              <w:t>&amp; Improvements Public Services</w:t>
            </w:r>
          </w:p>
        </w:tc>
        <w:tc>
          <w:tcPr>
            <w:tcW w:w="1275"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sz w:val="26"/>
                <w:szCs w:val="26"/>
              </w:rPr>
            </w:pPr>
          </w:p>
          <w:p w:rsidR="00250410" w:rsidRDefault="0037628F">
            <w:pPr>
              <w:pBdr>
                <w:top w:val="nil"/>
                <w:left w:val="nil"/>
                <w:bottom w:val="nil"/>
                <w:right w:val="nil"/>
                <w:between w:val="nil"/>
              </w:pBdr>
              <w:shd w:val="clear" w:color="auto" w:fill="auto"/>
              <w:spacing w:before="1" w:after="0" w:line="240" w:lineRule="auto"/>
              <w:ind w:left="126"/>
              <w:jc w:val="left"/>
              <w:rPr>
                <w:color w:val="000000"/>
              </w:rPr>
            </w:pPr>
            <w:r>
              <w:t>$</w:t>
            </w:r>
            <w:r>
              <w:rPr>
                <w:color w:val="000000"/>
              </w:rPr>
              <w:t>1,</w:t>
            </w:r>
            <w:r>
              <w:t>278,265</w:t>
            </w:r>
          </w:p>
        </w:tc>
        <w:tc>
          <w:tcPr>
            <w:tcW w:w="1110"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sz w:val="26"/>
                <w:szCs w:val="26"/>
              </w:rPr>
            </w:pPr>
          </w:p>
          <w:p w:rsidR="00250410" w:rsidRDefault="0037628F">
            <w:pPr>
              <w:pBdr>
                <w:top w:val="nil"/>
                <w:left w:val="nil"/>
                <w:bottom w:val="nil"/>
                <w:right w:val="nil"/>
                <w:between w:val="nil"/>
              </w:pBdr>
              <w:shd w:val="clear" w:color="auto" w:fill="auto"/>
              <w:spacing w:before="1" w:after="0" w:line="240" w:lineRule="auto"/>
              <w:ind w:left="145"/>
              <w:jc w:val="left"/>
              <w:rPr>
                <w:color w:val="000000"/>
              </w:rPr>
            </w:pPr>
            <w:r>
              <w:t>$</w:t>
            </w:r>
            <w:r>
              <w:rPr>
                <w:color w:val="000000"/>
              </w:rPr>
              <w:t>1</w:t>
            </w:r>
            <w:r>
              <w:t>30</w:t>
            </w:r>
            <w:r>
              <w:rPr>
                <w:color w:val="000000"/>
              </w:rPr>
              <w:t>,000</w:t>
            </w:r>
          </w:p>
        </w:tc>
        <w:tc>
          <w:tcPr>
            <w:tcW w:w="1110"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sz w:val="26"/>
                <w:szCs w:val="26"/>
              </w:rPr>
            </w:pPr>
          </w:p>
          <w:p w:rsidR="00250410" w:rsidRDefault="00B043B5">
            <w:pPr>
              <w:pBdr>
                <w:top w:val="nil"/>
                <w:left w:val="nil"/>
                <w:bottom w:val="nil"/>
                <w:right w:val="nil"/>
                <w:between w:val="nil"/>
              </w:pBdr>
              <w:shd w:val="clear" w:color="auto" w:fill="auto"/>
              <w:spacing w:before="1" w:after="0" w:line="240" w:lineRule="auto"/>
              <w:ind w:right="91"/>
              <w:jc w:val="right"/>
              <w:rPr>
                <w:color w:val="000000"/>
              </w:rPr>
            </w:pPr>
            <w:r>
              <w:rPr>
                <w:color w:val="000000"/>
              </w:rPr>
              <w:t>91</w:t>
            </w:r>
            <w:r w:rsidR="0037628F">
              <w:rPr>
                <w:color w:val="000000"/>
              </w:rPr>
              <w:t>0</w:t>
            </w:r>
            <w:r>
              <w:rPr>
                <w:color w:val="000000"/>
              </w:rPr>
              <w:t>5</w:t>
            </w:r>
          </w:p>
        </w:tc>
        <w:tc>
          <w:tcPr>
            <w:tcW w:w="1170"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sz w:val="26"/>
                <w:szCs w:val="26"/>
              </w:rPr>
            </w:pPr>
          </w:p>
          <w:p w:rsidR="00250410" w:rsidRDefault="0037628F" w:rsidP="00B043B5">
            <w:pPr>
              <w:pBdr>
                <w:top w:val="nil"/>
                <w:left w:val="nil"/>
                <w:bottom w:val="nil"/>
                <w:right w:val="nil"/>
                <w:between w:val="nil"/>
              </w:pBdr>
              <w:shd w:val="clear" w:color="auto" w:fill="auto"/>
              <w:spacing w:before="1" w:after="0" w:line="240" w:lineRule="auto"/>
              <w:ind w:left="110"/>
              <w:jc w:val="left"/>
              <w:rPr>
                <w:color w:val="000000"/>
              </w:rPr>
            </w:pPr>
            <w:r>
              <w:t>$</w:t>
            </w:r>
            <w:r>
              <w:rPr>
                <w:color w:val="000000"/>
              </w:rPr>
              <w:t>1,</w:t>
            </w:r>
            <w:r w:rsidR="00B043B5">
              <w:rPr>
                <w:color w:val="000000"/>
              </w:rPr>
              <w:t>417,370</w:t>
            </w:r>
          </w:p>
        </w:tc>
        <w:tc>
          <w:tcPr>
            <w:tcW w:w="1185" w:type="dxa"/>
          </w:tcPr>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after="0" w:line="240" w:lineRule="auto"/>
              <w:jc w:val="left"/>
              <w:rPr>
                <w:b/>
                <w:color w:val="000000"/>
              </w:rPr>
            </w:pPr>
          </w:p>
          <w:p w:rsidR="00250410" w:rsidRDefault="00250410">
            <w:pPr>
              <w:pBdr>
                <w:top w:val="nil"/>
                <w:left w:val="nil"/>
                <w:bottom w:val="nil"/>
                <w:right w:val="nil"/>
                <w:between w:val="nil"/>
              </w:pBdr>
              <w:shd w:val="clear" w:color="auto" w:fill="auto"/>
              <w:spacing w:before="5" w:after="0" w:line="240" w:lineRule="auto"/>
              <w:jc w:val="left"/>
              <w:rPr>
                <w:b/>
                <w:color w:val="000000"/>
                <w:sz w:val="29"/>
                <w:szCs w:val="29"/>
              </w:rPr>
            </w:pPr>
          </w:p>
          <w:p w:rsidR="00250410" w:rsidRDefault="0037628F">
            <w:pPr>
              <w:pBdr>
                <w:top w:val="nil"/>
                <w:left w:val="nil"/>
                <w:bottom w:val="nil"/>
                <w:right w:val="nil"/>
                <w:between w:val="nil"/>
              </w:pBdr>
              <w:shd w:val="clear" w:color="auto" w:fill="auto"/>
              <w:spacing w:after="0" w:line="252" w:lineRule="auto"/>
              <w:ind w:left="144"/>
              <w:jc w:val="left"/>
              <w:rPr>
                <w:color w:val="000000"/>
              </w:rPr>
            </w:pPr>
            <w:r>
              <w:t>$</w:t>
            </w:r>
            <w:r>
              <w:rPr>
                <w:color w:val="000000"/>
              </w:rPr>
              <w:t>2,940,149</w:t>
            </w:r>
          </w:p>
        </w:tc>
        <w:tc>
          <w:tcPr>
            <w:tcW w:w="3780" w:type="dxa"/>
          </w:tcPr>
          <w:p w:rsidR="00250410" w:rsidRDefault="0037628F">
            <w:pPr>
              <w:pBdr>
                <w:top w:val="nil"/>
                <w:left w:val="nil"/>
                <w:bottom w:val="nil"/>
                <w:right w:val="nil"/>
                <w:between w:val="nil"/>
              </w:pBdr>
              <w:shd w:val="clear" w:color="auto" w:fill="auto"/>
              <w:spacing w:after="0"/>
              <w:ind w:left="111" w:right="91"/>
              <w:jc w:val="left"/>
              <w:rPr>
                <w:color w:val="000000"/>
              </w:rPr>
            </w:pPr>
            <w:r>
              <w:rPr>
                <w:color w:val="000000"/>
              </w:rPr>
              <w:t>These funds support the overall goals presented in the Consolidated Plan by facilitating programs including housing rehabilitation loans &amp; grants, business grants and loans, homeless assistance programs, strategic acquisitions and other community development activities.</w:t>
            </w:r>
          </w:p>
        </w:tc>
      </w:tr>
    </w:tbl>
    <w:p w:rsidR="00250410" w:rsidRDefault="00250410">
      <w:pPr>
        <w:sectPr w:rsidR="00250410">
          <w:pgSz w:w="15840" w:h="12240" w:orient="landscape"/>
          <w:pgMar w:top="1140" w:right="200" w:bottom="1540" w:left="1220" w:header="0" w:footer="1278" w:gutter="0"/>
          <w:cols w:space="720"/>
        </w:sectPr>
      </w:pPr>
    </w:p>
    <w:p w:rsidR="00250410" w:rsidRDefault="00250410">
      <w:pPr>
        <w:pBdr>
          <w:top w:val="nil"/>
          <w:left w:val="nil"/>
          <w:bottom w:val="nil"/>
          <w:right w:val="nil"/>
          <w:between w:val="nil"/>
        </w:pBdr>
        <w:shd w:val="clear" w:color="auto" w:fill="auto"/>
        <w:spacing w:before="11" w:after="0" w:line="240" w:lineRule="auto"/>
        <w:jc w:val="left"/>
        <w:rPr>
          <w:b/>
          <w:color w:val="000000"/>
          <w:sz w:val="27"/>
          <w:szCs w:val="27"/>
        </w:rPr>
      </w:pPr>
    </w:p>
    <w:tbl>
      <w:tblPr>
        <w:tblStyle w:val="a4"/>
        <w:tblW w:w="1317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930"/>
        <w:gridCol w:w="1740"/>
        <w:gridCol w:w="1215"/>
        <w:gridCol w:w="1065"/>
        <w:gridCol w:w="1095"/>
        <w:gridCol w:w="1245"/>
        <w:gridCol w:w="1365"/>
        <w:gridCol w:w="3495"/>
      </w:tblGrid>
      <w:tr w:rsidR="00250410">
        <w:trPr>
          <w:trHeight w:val="244"/>
        </w:trPr>
        <w:tc>
          <w:tcPr>
            <w:tcW w:w="1020" w:type="dxa"/>
            <w:vMerge w:val="restart"/>
          </w:tcPr>
          <w:p w:rsidR="00250410" w:rsidRDefault="0037628F">
            <w:pPr>
              <w:pBdr>
                <w:top w:val="nil"/>
                <w:left w:val="nil"/>
                <w:bottom w:val="nil"/>
                <w:right w:val="nil"/>
                <w:between w:val="nil"/>
              </w:pBdr>
              <w:shd w:val="clear" w:color="auto" w:fill="auto"/>
              <w:spacing w:after="0" w:line="242" w:lineRule="auto"/>
              <w:ind w:left="155"/>
              <w:jc w:val="left"/>
              <w:rPr>
                <w:b/>
                <w:color w:val="000000"/>
                <w:sz w:val="20"/>
                <w:szCs w:val="20"/>
              </w:rPr>
            </w:pPr>
            <w:r>
              <w:rPr>
                <w:b/>
                <w:color w:val="000000"/>
                <w:sz w:val="20"/>
                <w:szCs w:val="20"/>
              </w:rPr>
              <w:t>Program</w:t>
            </w:r>
          </w:p>
        </w:tc>
        <w:tc>
          <w:tcPr>
            <w:tcW w:w="930" w:type="dxa"/>
            <w:vMerge w:val="restart"/>
          </w:tcPr>
          <w:p w:rsidR="00250410" w:rsidRDefault="0037628F">
            <w:pPr>
              <w:pBdr>
                <w:top w:val="nil"/>
                <w:left w:val="nil"/>
                <w:bottom w:val="nil"/>
                <w:right w:val="nil"/>
                <w:between w:val="nil"/>
              </w:pBdr>
              <w:shd w:val="clear" w:color="auto" w:fill="auto"/>
              <w:spacing w:after="0" w:line="240" w:lineRule="auto"/>
              <w:ind w:left="108" w:right="83" w:firstLine="72"/>
              <w:jc w:val="left"/>
              <w:rPr>
                <w:b/>
                <w:color w:val="000000"/>
                <w:sz w:val="20"/>
                <w:szCs w:val="20"/>
              </w:rPr>
            </w:pPr>
            <w:r>
              <w:rPr>
                <w:b/>
                <w:color w:val="000000"/>
                <w:sz w:val="20"/>
                <w:szCs w:val="20"/>
              </w:rPr>
              <w:t>Source of Funds</w:t>
            </w:r>
          </w:p>
        </w:tc>
        <w:tc>
          <w:tcPr>
            <w:tcW w:w="1740" w:type="dxa"/>
            <w:vMerge w:val="restart"/>
          </w:tcPr>
          <w:p w:rsidR="00250410" w:rsidRDefault="0037628F">
            <w:pPr>
              <w:pBdr>
                <w:top w:val="nil"/>
                <w:left w:val="nil"/>
                <w:bottom w:val="nil"/>
                <w:right w:val="nil"/>
                <w:between w:val="nil"/>
              </w:pBdr>
              <w:shd w:val="clear" w:color="auto" w:fill="auto"/>
              <w:spacing w:after="0" w:line="242" w:lineRule="auto"/>
              <w:ind w:left="297"/>
              <w:jc w:val="left"/>
              <w:rPr>
                <w:b/>
                <w:color w:val="000000"/>
                <w:sz w:val="20"/>
                <w:szCs w:val="20"/>
              </w:rPr>
            </w:pPr>
            <w:r>
              <w:rPr>
                <w:b/>
                <w:color w:val="000000"/>
                <w:sz w:val="20"/>
                <w:szCs w:val="20"/>
              </w:rPr>
              <w:t>Uses of Funds</w:t>
            </w:r>
          </w:p>
        </w:tc>
        <w:tc>
          <w:tcPr>
            <w:tcW w:w="4620" w:type="dxa"/>
            <w:gridSpan w:val="4"/>
          </w:tcPr>
          <w:p w:rsidR="00250410" w:rsidRDefault="00B043B5">
            <w:pPr>
              <w:pBdr>
                <w:top w:val="nil"/>
                <w:left w:val="nil"/>
                <w:bottom w:val="nil"/>
                <w:right w:val="nil"/>
                <w:between w:val="nil"/>
              </w:pBdr>
              <w:shd w:val="clear" w:color="auto" w:fill="auto"/>
              <w:spacing w:after="0" w:line="224" w:lineRule="auto"/>
              <w:ind w:left="740"/>
              <w:jc w:val="left"/>
              <w:rPr>
                <w:b/>
                <w:color w:val="000000"/>
                <w:sz w:val="20"/>
                <w:szCs w:val="20"/>
              </w:rPr>
            </w:pPr>
            <w:r>
              <w:rPr>
                <w:b/>
                <w:color w:val="000000"/>
                <w:sz w:val="20"/>
                <w:szCs w:val="20"/>
              </w:rPr>
              <w:t>Expected Amount Available Year 4</w:t>
            </w:r>
          </w:p>
        </w:tc>
        <w:tc>
          <w:tcPr>
            <w:tcW w:w="1365" w:type="dxa"/>
            <w:vMerge w:val="restart"/>
          </w:tcPr>
          <w:p w:rsidR="00250410" w:rsidRDefault="0037628F">
            <w:pPr>
              <w:pBdr>
                <w:top w:val="nil"/>
                <w:left w:val="nil"/>
                <w:bottom w:val="nil"/>
                <w:right w:val="nil"/>
                <w:between w:val="nil"/>
              </w:pBdr>
              <w:shd w:val="clear" w:color="auto" w:fill="auto"/>
              <w:spacing w:after="0" w:line="240" w:lineRule="auto"/>
              <w:ind w:left="118" w:right="100"/>
              <w:jc w:val="center"/>
              <w:rPr>
                <w:b/>
                <w:color w:val="000000"/>
                <w:sz w:val="20"/>
                <w:szCs w:val="20"/>
              </w:rPr>
            </w:pPr>
            <w:r>
              <w:rPr>
                <w:b/>
                <w:color w:val="000000"/>
                <w:sz w:val="20"/>
                <w:szCs w:val="20"/>
              </w:rPr>
              <w:t>Expected Amount Available Remainder of ConPlan</w:t>
            </w:r>
          </w:p>
          <w:p w:rsidR="00250410" w:rsidRDefault="00250410">
            <w:pPr>
              <w:pBdr>
                <w:top w:val="nil"/>
                <w:left w:val="nil"/>
                <w:bottom w:val="nil"/>
                <w:right w:val="nil"/>
                <w:between w:val="nil"/>
              </w:pBdr>
              <w:shd w:val="clear" w:color="auto" w:fill="auto"/>
              <w:spacing w:after="0" w:line="225" w:lineRule="auto"/>
              <w:ind w:left="18"/>
              <w:jc w:val="center"/>
              <w:rPr>
                <w:b/>
                <w:color w:val="000000"/>
                <w:sz w:val="20"/>
                <w:szCs w:val="20"/>
              </w:rPr>
            </w:pPr>
          </w:p>
        </w:tc>
        <w:tc>
          <w:tcPr>
            <w:tcW w:w="3495" w:type="dxa"/>
            <w:vMerge w:val="restart"/>
          </w:tcPr>
          <w:p w:rsidR="00250410" w:rsidRDefault="0037628F">
            <w:pPr>
              <w:pBdr>
                <w:top w:val="nil"/>
                <w:left w:val="nil"/>
                <w:bottom w:val="nil"/>
                <w:right w:val="nil"/>
                <w:between w:val="nil"/>
              </w:pBdr>
              <w:shd w:val="clear" w:color="auto" w:fill="auto"/>
              <w:spacing w:after="0" w:line="242" w:lineRule="auto"/>
              <w:ind w:left="1114"/>
              <w:jc w:val="left"/>
              <w:rPr>
                <w:b/>
                <w:color w:val="000000"/>
                <w:sz w:val="20"/>
                <w:szCs w:val="20"/>
              </w:rPr>
            </w:pPr>
            <w:r>
              <w:rPr>
                <w:b/>
                <w:color w:val="000000"/>
                <w:sz w:val="20"/>
                <w:szCs w:val="20"/>
              </w:rPr>
              <w:t>Narrative Description</w:t>
            </w:r>
          </w:p>
        </w:tc>
      </w:tr>
      <w:tr w:rsidR="00250410">
        <w:trPr>
          <w:trHeight w:val="1211"/>
        </w:trPr>
        <w:tc>
          <w:tcPr>
            <w:tcW w:w="1020"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930"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1740"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1215" w:type="dxa"/>
          </w:tcPr>
          <w:p w:rsidR="00250410" w:rsidRDefault="0037628F">
            <w:pPr>
              <w:pBdr>
                <w:top w:val="nil"/>
                <w:left w:val="nil"/>
                <w:bottom w:val="nil"/>
                <w:right w:val="nil"/>
                <w:between w:val="nil"/>
              </w:pBdr>
              <w:shd w:val="clear" w:color="auto" w:fill="auto"/>
              <w:spacing w:after="0" w:line="240" w:lineRule="auto"/>
              <w:ind w:left="114" w:right="100"/>
              <w:jc w:val="center"/>
              <w:rPr>
                <w:b/>
                <w:color w:val="000000"/>
                <w:sz w:val="20"/>
                <w:szCs w:val="20"/>
              </w:rPr>
            </w:pPr>
            <w:r>
              <w:rPr>
                <w:b/>
                <w:color w:val="000000"/>
                <w:sz w:val="20"/>
                <w:szCs w:val="20"/>
              </w:rPr>
              <w:t>Annual Allocatio</w:t>
            </w:r>
            <w:r>
              <w:rPr>
                <w:b/>
                <w:sz w:val="20"/>
                <w:szCs w:val="20"/>
              </w:rPr>
              <w:t>n</w:t>
            </w:r>
          </w:p>
        </w:tc>
        <w:tc>
          <w:tcPr>
            <w:tcW w:w="1065" w:type="dxa"/>
          </w:tcPr>
          <w:p w:rsidR="00250410" w:rsidRDefault="0037628F">
            <w:pPr>
              <w:pBdr>
                <w:top w:val="nil"/>
                <w:left w:val="nil"/>
                <w:bottom w:val="nil"/>
                <w:right w:val="nil"/>
                <w:between w:val="nil"/>
              </w:pBdr>
              <w:shd w:val="clear" w:color="auto" w:fill="auto"/>
              <w:spacing w:after="0" w:line="240" w:lineRule="auto"/>
              <w:ind w:left="133" w:right="119"/>
              <w:jc w:val="center"/>
              <w:rPr>
                <w:b/>
                <w:color w:val="000000"/>
                <w:sz w:val="20"/>
                <w:szCs w:val="20"/>
              </w:rPr>
            </w:pPr>
            <w:r>
              <w:rPr>
                <w:b/>
                <w:color w:val="000000"/>
                <w:sz w:val="20"/>
                <w:szCs w:val="20"/>
              </w:rPr>
              <w:t>Program Income</w:t>
            </w:r>
          </w:p>
        </w:tc>
        <w:tc>
          <w:tcPr>
            <w:tcW w:w="1095" w:type="dxa"/>
          </w:tcPr>
          <w:p w:rsidR="00250410" w:rsidRDefault="0037628F">
            <w:pPr>
              <w:pBdr>
                <w:top w:val="nil"/>
                <w:left w:val="nil"/>
                <w:bottom w:val="nil"/>
                <w:right w:val="nil"/>
                <w:between w:val="nil"/>
              </w:pBdr>
              <w:shd w:val="clear" w:color="auto" w:fill="auto"/>
              <w:spacing w:after="0" w:line="240" w:lineRule="auto"/>
              <w:ind w:left="117" w:right="101" w:hanging="3"/>
              <w:jc w:val="center"/>
              <w:rPr>
                <w:b/>
                <w:color w:val="000000"/>
                <w:sz w:val="20"/>
                <w:szCs w:val="20"/>
              </w:rPr>
            </w:pPr>
            <w:r>
              <w:rPr>
                <w:b/>
                <w:color w:val="000000"/>
                <w:sz w:val="20"/>
                <w:szCs w:val="20"/>
              </w:rPr>
              <w:t>Prior Year Resources</w:t>
            </w:r>
          </w:p>
        </w:tc>
        <w:tc>
          <w:tcPr>
            <w:tcW w:w="1245" w:type="dxa"/>
          </w:tcPr>
          <w:p w:rsidR="00250410" w:rsidRDefault="0037628F">
            <w:pPr>
              <w:pBdr>
                <w:top w:val="nil"/>
                <w:left w:val="nil"/>
                <w:bottom w:val="nil"/>
                <w:right w:val="nil"/>
                <w:between w:val="nil"/>
              </w:pBdr>
              <w:shd w:val="clear" w:color="auto" w:fill="auto"/>
              <w:spacing w:after="0" w:line="242" w:lineRule="auto"/>
              <w:ind w:left="294" w:right="286"/>
              <w:jc w:val="center"/>
              <w:rPr>
                <w:b/>
                <w:color w:val="000000"/>
                <w:sz w:val="20"/>
                <w:szCs w:val="20"/>
              </w:rPr>
            </w:pPr>
            <w:r>
              <w:rPr>
                <w:b/>
                <w:color w:val="000000"/>
                <w:sz w:val="20"/>
                <w:szCs w:val="20"/>
              </w:rPr>
              <w:t>Total</w:t>
            </w:r>
          </w:p>
        </w:tc>
        <w:tc>
          <w:tcPr>
            <w:tcW w:w="1365"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c>
          <w:tcPr>
            <w:tcW w:w="3495" w:type="dxa"/>
            <w:vMerge/>
          </w:tcPr>
          <w:p w:rsidR="00250410" w:rsidRDefault="00250410">
            <w:pPr>
              <w:pBdr>
                <w:top w:val="nil"/>
                <w:left w:val="nil"/>
                <w:bottom w:val="nil"/>
                <w:right w:val="nil"/>
                <w:between w:val="nil"/>
              </w:pBdr>
              <w:shd w:val="clear" w:color="auto" w:fill="auto"/>
              <w:spacing w:after="0"/>
              <w:jc w:val="left"/>
              <w:rPr>
                <w:b/>
                <w:color w:val="000000"/>
                <w:sz w:val="20"/>
                <w:szCs w:val="20"/>
              </w:rPr>
            </w:pPr>
          </w:p>
        </w:tc>
      </w:tr>
      <w:tr w:rsidR="00250410">
        <w:trPr>
          <w:trHeight w:val="4325"/>
        </w:trPr>
        <w:tc>
          <w:tcPr>
            <w:tcW w:w="1020"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HOME</w:t>
            </w:r>
          </w:p>
        </w:tc>
        <w:tc>
          <w:tcPr>
            <w:tcW w:w="930" w:type="dxa"/>
          </w:tcPr>
          <w:p w:rsidR="00250410" w:rsidRDefault="0037628F">
            <w:pPr>
              <w:pBdr>
                <w:top w:val="nil"/>
                <w:left w:val="nil"/>
                <w:bottom w:val="nil"/>
                <w:right w:val="nil"/>
                <w:between w:val="nil"/>
              </w:pBdr>
              <w:shd w:val="clear" w:color="auto" w:fill="auto"/>
              <w:spacing w:after="0"/>
              <w:ind w:left="108" w:right="135"/>
              <w:jc w:val="left"/>
              <w:rPr>
                <w:color w:val="000000"/>
              </w:rPr>
            </w:pPr>
            <w:r>
              <w:rPr>
                <w:color w:val="000000"/>
              </w:rPr>
              <w:t>public - federal</w:t>
            </w:r>
          </w:p>
        </w:tc>
        <w:tc>
          <w:tcPr>
            <w:tcW w:w="1740" w:type="dxa"/>
          </w:tcPr>
          <w:p w:rsidR="00250410" w:rsidRDefault="0037628F">
            <w:pPr>
              <w:pBdr>
                <w:top w:val="nil"/>
                <w:left w:val="nil"/>
                <w:bottom w:val="nil"/>
                <w:right w:val="nil"/>
                <w:between w:val="nil"/>
              </w:pBdr>
              <w:shd w:val="clear" w:color="auto" w:fill="auto"/>
              <w:spacing w:after="0"/>
              <w:ind w:left="108" w:right="163"/>
              <w:jc w:val="left"/>
              <w:rPr>
                <w:color w:val="000000"/>
              </w:rPr>
            </w:pPr>
            <w:r>
              <w:rPr>
                <w:color w:val="000000"/>
              </w:rPr>
              <w:t>Acquisition Homebuyer assistance Homeowner rehab Multifamily rental new construction Multifamily rental rehab New construction for ownership</w:t>
            </w:r>
          </w:p>
          <w:p w:rsidR="00250410" w:rsidRDefault="0037628F">
            <w:pPr>
              <w:pBdr>
                <w:top w:val="nil"/>
                <w:left w:val="nil"/>
                <w:bottom w:val="nil"/>
                <w:right w:val="nil"/>
                <w:between w:val="nil"/>
              </w:pBdr>
              <w:shd w:val="clear" w:color="auto" w:fill="auto"/>
              <w:spacing w:after="0" w:line="240" w:lineRule="auto"/>
              <w:ind w:left="108"/>
              <w:jc w:val="left"/>
              <w:rPr>
                <w:color w:val="000000"/>
              </w:rPr>
            </w:pPr>
            <w:r>
              <w:rPr>
                <w:color w:val="000000"/>
              </w:rPr>
              <w:t>TBRA</w:t>
            </w:r>
          </w:p>
        </w:tc>
        <w:tc>
          <w:tcPr>
            <w:tcW w:w="1215" w:type="dxa"/>
          </w:tcPr>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before="9" w:after="0" w:line="240" w:lineRule="auto"/>
              <w:jc w:val="center"/>
              <w:rPr>
                <w:b/>
                <w:sz w:val="20"/>
                <w:szCs w:val="20"/>
              </w:rPr>
            </w:pPr>
          </w:p>
          <w:p w:rsidR="00250410" w:rsidRDefault="0037628F">
            <w:pPr>
              <w:pBdr>
                <w:top w:val="nil"/>
                <w:left w:val="nil"/>
                <w:bottom w:val="nil"/>
                <w:right w:val="nil"/>
                <w:between w:val="nil"/>
              </w:pBdr>
              <w:shd w:val="clear" w:color="auto" w:fill="auto"/>
              <w:spacing w:after="0" w:line="240" w:lineRule="auto"/>
              <w:ind w:left="291"/>
              <w:jc w:val="center"/>
            </w:pPr>
            <w:r>
              <w:t>$858,556</w:t>
            </w:r>
          </w:p>
        </w:tc>
        <w:tc>
          <w:tcPr>
            <w:tcW w:w="1065" w:type="dxa"/>
          </w:tcPr>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before="9" w:after="0" w:line="240" w:lineRule="auto"/>
              <w:jc w:val="center"/>
              <w:rPr>
                <w:b/>
                <w:sz w:val="20"/>
                <w:szCs w:val="20"/>
              </w:rPr>
            </w:pPr>
          </w:p>
          <w:p w:rsidR="00250410" w:rsidRDefault="0037628F">
            <w:pPr>
              <w:pBdr>
                <w:top w:val="nil"/>
                <w:left w:val="nil"/>
                <w:bottom w:val="nil"/>
                <w:right w:val="nil"/>
                <w:between w:val="nil"/>
              </w:pBdr>
              <w:shd w:val="clear" w:color="auto" w:fill="auto"/>
              <w:spacing w:after="0" w:line="240" w:lineRule="auto"/>
              <w:ind w:left="145"/>
              <w:jc w:val="center"/>
            </w:pPr>
            <w:r>
              <w:t>$140,000</w:t>
            </w:r>
          </w:p>
        </w:tc>
        <w:tc>
          <w:tcPr>
            <w:tcW w:w="1095" w:type="dxa"/>
          </w:tcPr>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before="9" w:after="0" w:line="240" w:lineRule="auto"/>
              <w:jc w:val="center"/>
              <w:rPr>
                <w:b/>
                <w:sz w:val="20"/>
                <w:szCs w:val="20"/>
              </w:rPr>
            </w:pPr>
          </w:p>
          <w:p w:rsidR="00250410" w:rsidRDefault="0037628F">
            <w:pPr>
              <w:pBdr>
                <w:top w:val="nil"/>
                <w:left w:val="nil"/>
                <w:bottom w:val="nil"/>
                <w:right w:val="nil"/>
                <w:between w:val="nil"/>
              </w:pBdr>
              <w:shd w:val="clear" w:color="auto" w:fill="auto"/>
              <w:spacing w:after="0" w:line="240" w:lineRule="auto"/>
              <w:ind w:right="91"/>
              <w:jc w:val="center"/>
            </w:pPr>
            <w:r>
              <w:t>0</w:t>
            </w:r>
          </w:p>
        </w:tc>
        <w:tc>
          <w:tcPr>
            <w:tcW w:w="1245" w:type="dxa"/>
          </w:tcPr>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before="9" w:after="0" w:line="240" w:lineRule="auto"/>
              <w:jc w:val="center"/>
              <w:rPr>
                <w:b/>
                <w:sz w:val="20"/>
                <w:szCs w:val="20"/>
              </w:rPr>
            </w:pPr>
          </w:p>
          <w:p w:rsidR="00250410" w:rsidRDefault="0037628F">
            <w:pPr>
              <w:pBdr>
                <w:top w:val="nil"/>
                <w:left w:val="nil"/>
                <w:bottom w:val="nil"/>
                <w:right w:val="nil"/>
                <w:between w:val="nil"/>
              </w:pBdr>
              <w:shd w:val="clear" w:color="auto" w:fill="auto"/>
              <w:spacing w:after="0" w:line="240" w:lineRule="auto"/>
              <w:ind w:left="276"/>
              <w:jc w:val="center"/>
            </w:pPr>
            <w:r>
              <w:t>$998,556</w:t>
            </w:r>
          </w:p>
        </w:tc>
        <w:tc>
          <w:tcPr>
            <w:tcW w:w="1365" w:type="dxa"/>
          </w:tcPr>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after="0" w:line="240" w:lineRule="auto"/>
              <w:jc w:val="center"/>
              <w:rPr>
                <w:b/>
              </w:rPr>
            </w:pPr>
          </w:p>
          <w:p w:rsidR="00250410" w:rsidRDefault="00250410">
            <w:pPr>
              <w:pBdr>
                <w:top w:val="nil"/>
                <w:left w:val="nil"/>
                <w:bottom w:val="nil"/>
                <w:right w:val="nil"/>
                <w:between w:val="nil"/>
              </w:pBdr>
              <w:shd w:val="clear" w:color="auto" w:fill="auto"/>
              <w:spacing w:before="1" w:after="0" w:line="240" w:lineRule="auto"/>
              <w:jc w:val="center"/>
              <w:rPr>
                <w:b/>
                <w:sz w:val="24"/>
                <w:szCs w:val="24"/>
              </w:rPr>
            </w:pPr>
          </w:p>
          <w:p w:rsidR="00250410" w:rsidRDefault="0037628F">
            <w:pPr>
              <w:pBdr>
                <w:top w:val="nil"/>
                <w:left w:val="nil"/>
                <w:bottom w:val="nil"/>
                <w:right w:val="nil"/>
                <w:between w:val="nil"/>
              </w:pBdr>
              <w:shd w:val="clear" w:color="auto" w:fill="auto"/>
              <w:spacing w:after="0" w:line="252" w:lineRule="auto"/>
              <w:jc w:val="center"/>
            </w:pPr>
            <w:r>
              <w:t>$2,035,410</w:t>
            </w:r>
          </w:p>
        </w:tc>
        <w:tc>
          <w:tcPr>
            <w:tcW w:w="3495" w:type="dxa"/>
          </w:tcPr>
          <w:p w:rsidR="00250410" w:rsidRDefault="0037628F">
            <w:pPr>
              <w:pBdr>
                <w:top w:val="nil"/>
                <w:left w:val="nil"/>
                <w:bottom w:val="nil"/>
                <w:right w:val="nil"/>
                <w:between w:val="nil"/>
              </w:pBdr>
              <w:shd w:val="clear" w:color="auto" w:fill="auto"/>
              <w:spacing w:after="0"/>
              <w:ind w:left="111" w:right="93"/>
              <w:jc w:val="left"/>
              <w:rPr>
                <w:color w:val="000000"/>
              </w:rPr>
            </w:pPr>
            <w:r>
              <w:rPr>
                <w:color w:val="000000"/>
              </w:rPr>
              <w:t>HOME funds will be used to address affordable housing needs in the City of Newport News.</w:t>
            </w:r>
          </w:p>
        </w:tc>
      </w:tr>
    </w:tbl>
    <w:p w:rsidR="00250410" w:rsidRDefault="0037628F">
      <w:pPr>
        <w:spacing w:line="242" w:lineRule="auto"/>
        <w:ind w:left="4825" w:right="5846"/>
        <w:jc w:val="center"/>
        <w:rPr>
          <w:b/>
          <w:color w:val="000000"/>
          <w:sz w:val="24"/>
          <w:szCs w:val="24"/>
        </w:rPr>
      </w:pPr>
      <w:r>
        <w:rPr>
          <w:b/>
          <w:sz w:val="20"/>
          <w:szCs w:val="20"/>
        </w:rPr>
        <w:t>Table 5 - Expected Resources – Priority Table</w:t>
      </w:r>
    </w:p>
    <w:p w:rsidR="00250410" w:rsidRDefault="0037628F">
      <w:pPr>
        <w:pStyle w:val="Heading3"/>
        <w:spacing w:before="1"/>
        <w:ind w:right="1369" w:firstLine="220"/>
      </w:pPr>
      <w:r>
        <w:t>Explain how federal funds will leverage those additional resources (private, state and local funds), including a description of how matching requirements will be satisfied</w:t>
      </w:r>
    </w:p>
    <w:p w:rsidR="00250410" w:rsidRDefault="0037628F" w:rsidP="0052068F">
      <w:pPr>
        <w:pBdr>
          <w:top w:val="nil"/>
          <w:left w:val="nil"/>
          <w:bottom w:val="nil"/>
          <w:right w:val="nil"/>
          <w:between w:val="nil"/>
        </w:pBdr>
        <w:shd w:val="clear" w:color="auto" w:fill="auto"/>
        <w:spacing w:before="197" w:after="0"/>
        <w:ind w:left="220" w:right="1230"/>
        <w:jc w:val="left"/>
        <w:rPr>
          <w:color w:val="000000"/>
        </w:rPr>
        <w:sectPr w:rsidR="00250410">
          <w:pgSz w:w="15840" w:h="12240" w:orient="landscape"/>
          <w:pgMar w:top="1140" w:right="200" w:bottom="1540" w:left="1220" w:header="0" w:footer="1278" w:gutter="0"/>
          <w:cols w:space="720"/>
        </w:sectPr>
      </w:pPr>
      <w:r>
        <w:rPr>
          <w:color w:val="000000"/>
        </w:rPr>
        <w:t xml:space="preserve">The City of Newport News will make reasonable efforts to leverage financial funds from private, state and local entities to address affordable housing goals. The HOME program requires 25% local match for any HOME funds drawn down. The City will meet its HOME match requirement through eligible non-federal sources as identified in </w:t>
      </w:r>
      <w:r>
        <w:t>24 CFR</w:t>
      </w:r>
      <w:r>
        <w:rPr>
          <w:color w:val="000000"/>
        </w:rPr>
        <w:t xml:space="preserve"> 92.220. These sources include but are not limited to: cash contributions from non- federal sources, forbearance of fees, donated real property, on-site and off-site infrastructure, value of donated or voluntary labor or professional services, value of sweat equity, direct cost of supportive services provided to families residing in HOME assisted units, and direct cost of homebuyer counseling services provided to families that acquire properties with HOME funds.</w:t>
      </w:r>
    </w:p>
    <w:p w:rsidR="00250410" w:rsidRDefault="00250410">
      <w:pPr>
        <w:pBdr>
          <w:top w:val="nil"/>
          <w:left w:val="nil"/>
          <w:bottom w:val="nil"/>
          <w:right w:val="nil"/>
          <w:between w:val="nil"/>
        </w:pBdr>
        <w:shd w:val="clear" w:color="auto" w:fill="auto"/>
        <w:spacing w:before="8" w:after="0" w:line="240" w:lineRule="auto"/>
        <w:jc w:val="left"/>
        <w:rPr>
          <w:color w:val="000000"/>
          <w:sz w:val="23"/>
          <w:szCs w:val="23"/>
        </w:rPr>
      </w:pPr>
    </w:p>
    <w:p w:rsidR="00250410" w:rsidRDefault="0037628F">
      <w:pPr>
        <w:pStyle w:val="Heading3"/>
        <w:spacing w:before="52" w:line="278" w:lineRule="auto"/>
        <w:ind w:right="1449" w:firstLine="220"/>
        <w:rPr>
          <w:b w:val="0"/>
          <w:color w:val="000000"/>
          <w:sz w:val="23"/>
          <w:szCs w:val="23"/>
        </w:rPr>
      </w:pPr>
      <w:r>
        <w:t>If appropriate, describe publicly owned land or property located within the jurisdiction that may be used to address the needs identified in the plan</w:t>
      </w:r>
    </w:p>
    <w:p w:rsidR="00250410" w:rsidRDefault="0037628F">
      <w:pPr>
        <w:pStyle w:val="Heading3"/>
        <w:spacing w:before="1"/>
        <w:ind w:firstLine="220"/>
      </w:pPr>
      <w:r>
        <w:t>Discussion</w:t>
      </w:r>
    </w:p>
    <w:p w:rsidR="00250410" w:rsidRDefault="0037628F">
      <w:pPr>
        <w:pBdr>
          <w:top w:val="nil"/>
          <w:left w:val="nil"/>
          <w:bottom w:val="nil"/>
          <w:right w:val="nil"/>
          <w:between w:val="nil"/>
        </w:pBdr>
        <w:shd w:val="clear" w:color="auto" w:fill="auto"/>
        <w:spacing w:before="187" w:after="0"/>
        <w:ind w:left="220" w:right="1234"/>
        <w:rPr>
          <w:color w:val="000000"/>
        </w:rPr>
      </w:pPr>
      <w:r>
        <w:rPr>
          <w:color w:val="000000"/>
        </w:rPr>
        <w:t xml:space="preserve">The Newport News Redevelopment and Housing Authority (NNRHA) participates in the Department of Housing and Urban Development’s (HUD) Rental Assistance Demonstration (RAD) Program and has completed the RAD conversions of </w:t>
      </w:r>
      <w:r>
        <w:t>six</w:t>
      </w:r>
      <w:r>
        <w:rPr>
          <w:color w:val="000000"/>
        </w:rPr>
        <w:t xml:space="preserve"> (</w:t>
      </w:r>
      <w:r>
        <w:t>6</w:t>
      </w:r>
      <w:r>
        <w:rPr>
          <w:color w:val="000000"/>
        </w:rPr>
        <w:t>) properties (458 units) to date. The RAD program is designed to address years of declining operating and capital subsidies which along with long-standing regulations in the public housing programs have contributed to deterioration of public housing stock. The changes will serve to preserve existing public housing projects.</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before="1" w:after="0"/>
        <w:ind w:left="220" w:right="1233"/>
        <w:rPr>
          <w:color w:val="000000"/>
        </w:rPr>
      </w:pPr>
      <w:r>
        <w:rPr>
          <w:color w:val="000000"/>
        </w:rPr>
        <w:t xml:space="preserve">In May 2019, NNRHA received an allocation of low-income housing tax credits to convert Spratley House from an existing public housing property containing a total of 50 apartment units for seniors to HUD’s Rental Assistance Demonstration (RAD) program. The new ownership structure keeps the NNRHA Board members as the governing body and will allow for comprehensive renovation of the property. Renovations and upgrades include seal coating of the roof, new </w:t>
      </w:r>
      <w:r>
        <w:rPr>
          <w:rFonts w:ascii="Arial" w:eastAsia="Arial" w:hAnsi="Arial" w:cs="Arial"/>
          <w:highlight w:val="white"/>
        </w:rPr>
        <w:t>DOAS (Dedicated Outside Air System)</w:t>
      </w:r>
      <w:r>
        <w:rPr>
          <w:color w:val="000000"/>
        </w:rPr>
        <w:t xml:space="preserve"> unit, elevator renovations, paving, painting throughout the building, new flooring throughout the building, new energy-efficient water-source heat pumps, renovated kitchens in the units and common area including new cabinets and appliances, and renovated bathrooms. The renovations began </w:t>
      </w:r>
      <w:r>
        <w:t xml:space="preserve">on April 19, </w:t>
      </w:r>
      <w:r>
        <w:rPr>
          <w:color w:val="000000"/>
        </w:rPr>
        <w:t xml:space="preserve">2021 and </w:t>
      </w:r>
      <w:r>
        <w:t xml:space="preserve">were completed on February 13, 2022.  </w:t>
      </w:r>
      <w:r>
        <w:rPr>
          <w:color w:val="000000"/>
        </w:rPr>
        <w:t xml:space="preserve">Residents </w:t>
      </w:r>
      <w:r>
        <w:t xml:space="preserve">began returning to the property in </w:t>
      </w:r>
      <w:r>
        <w:rPr>
          <w:color w:val="000000"/>
        </w:rPr>
        <w:t>April 2022.</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line="278" w:lineRule="auto"/>
        <w:ind w:left="220" w:right="1235"/>
        <w:rPr>
          <w:color w:val="000000"/>
        </w:rPr>
      </w:pPr>
      <w:r>
        <w:rPr>
          <w:color w:val="000000"/>
        </w:rPr>
        <w:t>The next planned RAD conversion is for Orcutt Townhomes I (40 units).</w:t>
      </w:r>
      <w:r>
        <w:t xml:space="preserve">  </w:t>
      </w:r>
      <w:r>
        <w:rPr>
          <w:color w:val="000000"/>
        </w:rPr>
        <w:t xml:space="preserve">Plans and specifications for the project have been approved by the </w:t>
      </w:r>
      <w:r w:rsidR="0052068F">
        <w:rPr>
          <w:color w:val="000000"/>
        </w:rPr>
        <w:t>City</w:t>
      </w:r>
      <w:r>
        <w:rPr>
          <w:color w:val="000000"/>
        </w:rPr>
        <w:t>. The Newport News Redevelopment and Housing Authority has received an award from Virginia Housing for 9% Low Income Housing Tax</w:t>
      </w:r>
      <w:r w:rsidR="0052068F">
        <w:rPr>
          <w:color w:val="000000"/>
        </w:rPr>
        <w:t xml:space="preserve"> </w:t>
      </w:r>
      <w:r>
        <w:rPr>
          <w:color w:val="000000"/>
        </w:rPr>
        <w:t xml:space="preserve">Credits. Bid packages </w:t>
      </w:r>
      <w:r w:rsidR="00B043B5">
        <w:rPr>
          <w:color w:val="000000"/>
        </w:rPr>
        <w:t>were</w:t>
      </w:r>
      <w:r>
        <w:rPr>
          <w:color w:val="000000"/>
        </w:rPr>
        <w:t xml:space="preserve"> distributed to general contractors in March 2023.</w:t>
      </w:r>
    </w:p>
    <w:p w:rsidR="00250410" w:rsidRDefault="0037628F" w:rsidP="0052068F">
      <w:pPr>
        <w:pBdr>
          <w:top w:val="nil"/>
          <w:left w:val="nil"/>
          <w:bottom w:val="nil"/>
          <w:right w:val="nil"/>
          <w:between w:val="nil"/>
        </w:pBdr>
        <w:shd w:val="clear" w:color="auto" w:fill="auto"/>
        <w:spacing w:before="194" w:after="0"/>
        <w:ind w:left="220" w:right="1233"/>
        <w:jc w:val="left"/>
        <w:rPr>
          <w:color w:val="000000"/>
        </w:rPr>
        <w:sectPr w:rsidR="00250410">
          <w:pgSz w:w="15840" w:h="12240" w:orient="landscape"/>
          <w:pgMar w:top="1140" w:right="200" w:bottom="1540" w:left="1220" w:header="0" w:footer="1278" w:gutter="0"/>
          <w:cols w:space="720"/>
        </w:sectPr>
      </w:pPr>
      <w:r>
        <w:rPr>
          <w:color w:val="000000"/>
        </w:rPr>
        <w:t>A variety of funding sources (including local and state HOME funds, FHA financing, Federal Home Loan Bank monies, NNRHA resources, and public housing funds) will be needed to undertake RAD program planning and the very costly renovations on these projects. The utilization of HOME Program monies, in conjunction with other financing sources, will be used to facilitate the renovations of the public housing complexes in the City of Newport News as is strategically and financially appropriate. This work would be undertaken in connection with HUD’s Rental Assistance Demonstration Program (RAD) as a prerequisite to the subsequent conversion of these properties from the public housing program to the more stable funding platform of the Section 8 Program.</w:t>
      </w:r>
    </w:p>
    <w:p w:rsidR="00250410" w:rsidRDefault="00250410">
      <w:pPr>
        <w:pBdr>
          <w:top w:val="nil"/>
          <w:left w:val="nil"/>
          <w:bottom w:val="nil"/>
          <w:right w:val="nil"/>
          <w:between w:val="nil"/>
        </w:pBdr>
        <w:shd w:val="clear" w:color="auto" w:fill="auto"/>
        <w:spacing w:before="1" w:after="0" w:line="240" w:lineRule="auto"/>
        <w:jc w:val="left"/>
        <w:rPr>
          <w:color w:val="000000"/>
          <w:sz w:val="23"/>
          <w:szCs w:val="23"/>
        </w:rPr>
      </w:pPr>
    </w:p>
    <w:p w:rsidR="00250410" w:rsidRDefault="0037628F">
      <w:pPr>
        <w:pBdr>
          <w:top w:val="nil"/>
          <w:left w:val="nil"/>
          <w:bottom w:val="nil"/>
          <w:right w:val="nil"/>
          <w:between w:val="nil"/>
        </w:pBdr>
        <w:shd w:val="clear" w:color="auto" w:fill="auto"/>
        <w:spacing w:before="56" w:after="0" w:line="278" w:lineRule="auto"/>
        <w:ind w:left="220"/>
        <w:rPr>
          <w:color w:val="000000"/>
        </w:rPr>
      </w:pPr>
      <w:r>
        <w:rPr>
          <w:color w:val="000000"/>
        </w:rPr>
        <w:t>Additionally, the City and NNRHA are working collaboratively to undertake and implement the Choice Neighborhood Initiative (CNI) Transformation Plan. The CNI Plan outlines, in detail, the proposed uses of land owned by NNRHA and the City, to develop additional housing options to include replacement housing for the targeted property, Ridley Place.</w:t>
      </w:r>
    </w:p>
    <w:p w:rsidR="00250410" w:rsidRDefault="0037628F">
      <w:pPr>
        <w:pBdr>
          <w:top w:val="nil"/>
          <w:left w:val="nil"/>
          <w:bottom w:val="nil"/>
          <w:right w:val="nil"/>
          <w:between w:val="nil"/>
        </w:pBdr>
        <w:shd w:val="clear" w:color="auto" w:fill="auto"/>
        <w:spacing w:before="56" w:after="0" w:line="278" w:lineRule="auto"/>
        <w:ind w:right="1234"/>
      </w:pPr>
      <w:r>
        <w:t xml:space="preserve"> </w:t>
      </w:r>
    </w:p>
    <w:p w:rsidR="00250410" w:rsidRDefault="0037628F">
      <w:pPr>
        <w:spacing w:line="384" w:lineRule="auto"/>
        <w:rPr>
          <w:b/>
        </w:rPr>
      </w:pPr>
      <w:r>
        <w:t xml:space="preserve">    </w:t>
      </w:r>
      <w:r>
        <w:rPr>
          <w:b/>
        </w:rPr>
        <w:t xml:space="preserve"> Update on CNI and progress and housing for former Ridley Place residents</w:t>
      </w:r>
    </w:p>
    <w:p w:rsidR="00250410" w:rsidRDefault="0037628F">
      <w:pPr>
        <w:spacing w:line="240" w:lineRule="auto"/>
        <w:ind w:left="270"/>
      </w:pPr>
      <w:r>
        <w:t>CNI Phase I Housing  - Construction of the Lift and Rise (New mixed income, mixed use apartments and townhomes on Jefferson Avenue between 27th and 29th streets is nearing completion with lease up beginning in March 2023.  There are 81 rental units (75 apartments and 6 townhomes) with ground floor retail space.  Thirty-eight of the units will have project based rental assistance with a first leasing preference for former Ridley Place residents, another 33 units are for families making less than 60% area median income and 10 units are market rate.  The interest list for the Lift and Rise is over 2,700. The leasing manager (temporarily located at Jefferson Brookville) has begun pre-leasing activities with families being prepared to move in as soon as the buildings are ready.</w:t>
      </w:r>
    </w:p>
    <w:p w:rsidR="00250410" w:rsidRDefault="0037628F">
      <w:pPr>
        <w:spacing w:line="240" w:lineRule="auto"/>
        <w:ind w:left="270"/>
      </w:pPr>
      <w:r>
        <w:t xml:space="preserve">CNI Phase 2 &amp; 3 Housing on the former Ridley site (from 18th and 12th street between Jefferson Ave and Ivy Avenue) will have 155 new rental units and 24 for sale single family homes.  Seventy-nine (79) of the apartments will have project based rental assistance with a first leasing preference for former Ridley Place residents, 48 units are for families making less than 60% area median income and 28 units are market rate.    Contractor has mobilized and is beginning site work on the former Ridley site.  Construction is expected to be completed by November 2024.  </w:t>
      </w:r>
    </w:p>
    <w:p w:rsidR="00250410" w:rsidRDefault="00250410">
      <w:pPr>
        <w:spacing w:line="384" w:lineRule="auto"/>
        <w:sectPr w:rsidR="00250410">
          <w:pgSz w:w="15840" w:h="12240" w:orient="landscape"/>
          <w:pgMar w:top="1140" w:right="1305" w:bottom="1540" w:left="1220" w:header="0" w:footer="1278" w:gutter="0"/>
          <w:cols w:space="720"/>
        </w:sectPr>
      </w:pPr>
    </w:p>
    <w:p w:rsidR="00250410" w:rsidRDefault="0037628F">
      <w:pPr>
        <w:pStyle w:val="Heading1"/>
        <w:ind w:left="4800" w:right="0"/>
        <w:jc w:val="left"/>
        <w:rPr>
          <w:color w:val="000000"/>
          <w:sz w:val="20"/>
          <w:szCs w:val="20"/>
        </w:rPr>
      </w:pPr>
      <w:r>
        <w:lastRenderedPageBreak/>
        <w:t>Annual Goals and Objectives</w:t>
      </w:r>
    </w:p>
    <w:p w:rsidR="00250410" w:rsidRDefault="0037628F">
      <w:pPr>
        <w:pStyle w:val="Heading2"/>
        <w:spacing w:before="167"/>
        <w:ind w:firstLine="220"/>
      </w:pPr>
      <w:r>
        <w:t>AP-20 Annual Goals and Objectives</w:t>
      </w:r>
    </w:p>
    <w:p w:rsidR="00250410" w:rsidRDefault="0037628F">
      <w:pPr>
        <w:pStyle w:val="Heading3"/>
        <w:spacing w:before="248"/>
        <w:ind w:firstLine="220"/>
        <w:rPr>
          <w:color w:val="000000"/>
          <w:sz w:val="20"/>
          <w:szCs w:val="20"/>
        </w:rPr>
      </w:pPr>
      <w:r>
        <w:t>Goals Summary Information</w:t>
      </w:r>
    </w:p>
    <w:tbl>
      <w:tblPr>
        <w:tblStyle w:val="a5"/>
        <w:tblW w:w="14055"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875"/>
        <w:gridCol w:w="735"/>
        <w:gridCol w:w="885"/>
        <w:gridCol w:w="1605"/>
        <w:gridCol w:w="1980"/>
        <w:gridCol w:w="1935"/>
        <w:gridCol w:w="1350"/>
        <w:gridCol w:w="2850"/>
      </w:tblGrid>
      <w:tr w:rsidR="00250410">
        <w:trPr>
          <w:trHeight w:val="489"/>
        </w:trPr>
        <w:tc>
          <w:tcPr>
            <w:tcW w:w="840" w:type="dxa"/>
          </w:tcPr>
          <w:p w:rsidR="00250410" w:rsidRDefault="00250410">
            <w:pPr>
              <w:pBdr>
                <w:top w:val="nil"/>
                <w:left w:val="nil"/>
                <w:bottom w:val="nil"/>
                <w:right w:val="nil"/>
                <w:between w:val="nil"/>
              </w:pBdr>
              <w:shd w:val="clear" w:color="auto" w:fill="auto"/>
              <w:spacing w:after="0" w:line="225" w:lineRule="auto"/>
              <w:ind w:left="107"/>
              <w:jc w:val="left"/>
              <w:rPr>
                <w:b/>
                <w:color w:val="000000"/>
                <w:sz w:val="20"/>
                <w:szCs w:val="20"/>
              </w:rPr>
            </w:pPr>
          </w:p>
        </w:tc>
        <w:tc>
          <w:tcPr>
            <w:tcW w:w="1875" w:type="dxa"/>
          </w:tcPr>
          <w:p w:rsidR="00250410" w:rsidRDefault="0037628F">
            <w:pPr>
              <w:pBdr>
                <w:top w:val="nil"/>
                <w:left w:val="nil"/>
                <w:bottom w:val="nil"/>
                <w:right w:val="nil"/>
                <w:between w:val="nil"/>
              </w:pBdr>
              <w:shd w:val="clear" w:color="auto" w:fill="auto"/>
              <w:spacing w:after="0" w:line="244" w:lineRule="auto"/>
              <w:ind w:left="518"/>
              <w:jc w:val="left"/>
              <w:rPr>
                <w:b/>
                <w:color w:val="000000"/>
                <w:sz w:val="20"/>
                <w:szCs w:val="20"/>
              </w:rPr>
            </w:pPr>
            <w:r>
              <w:rPr>
                <w:b/>
                <w:color w:val="000000"/>
                <w:sz w:val="20"/>
                <w:szCs w:val="20"/>
              </w:rPr>
              <w:t>Goal Name</w:t>
            </w:r>
          </w:p>
        </w:tc>
        <w:tc>
          <w:tcPr>
            <w:tcW w:w="735" w:type="dxa"/>
          </w:tcPr>
          <w:p w:rsidR="00250410" w:rsidRDefault="0037628F">
            <w:pPr>
              <w:pBdr>
                <w:top w:val="nil"/>
                <w:left w:val="nil"/>
                <w:bottom w:val="nil"/>
                <w:right w:val="nil"/>
                <w:between w:val="nil"/>
              </w:pBdr>
              <w:shd w:val="clear" w:color="auto" w:fill="auto"/>
              <w:spacing w:after="0" w:line="244" w:lineRule="auto"/>
              <w:ind w:left="129"/>
              <w:jc w:val="left"/>
              <w:rPr>
                <w:b/>
                <w:color w:val="000000"/>
                <w:sz w:val="20"/>
                <w:szCs w:val="20"/>
              </w:rPr>
            </w:pPr>
            <w:r>
              <w:rPr>
                <w:b/>
                <w:color w:val="000000"/>
                <w:sz w:val="20"/>
                <w:szCs w:val="20"/>
              </w:rPr>
              <w:t>Start</w:t>
            </w:r>
          </w:p>
          <w:p w:rsidR="00250410" w:rsidRDefault="0037628F">
            <w:pPr>
              <w:pBdr>
                <w:top w:val="nil"/>
                <w:left w:val="nil"/>
                <w:bottom w:val="nil"/>
                <w:right w:val="nil"/>
                <w:between w:val="nil"/>
              </w:pBdr>
              <w:shd w:val="clear" w:color="auto" w:fill="auto"/>
              <w:spacing w:after="0" w:line="225" w:lineRule="auto"/>
              <w:ind w:left="143"/>
              <w:jc w:val="left"/>
              <w:rPr>
                <w:b/>
                <w:color w:val="000000"/>
                <w:sz w:val="20"/>
                <w:szCs w:val="20"/>
              </w:rPr>
            </w:pPr>
            <w:r>
              <w:rPr>
                <w:b/>
                <w:color w:val="000000"/>
                <w:sz w:val="20"/>
                <w:szCs w:val="20"/>
              </w:rPr>
              <w:t>Year</w:t>
            </w:r>
          </w:p>
        </w:tc>
        <w:tc>
          <w:tcPr>
            <w:tcW w:w="885" w:type="dxa"/>
          </w:tcPr>
          <w:p w:rsidR="00250410" w:rsidRDefault="0037628F">
            <w:pPr>
              <w:pBdr>
                <w:top w:val="nil"/>
                <w:left w:val="nil"/>
                <w:bottom w:val="nil"/>
                <w:right w:val="nil"/>
                <w:between w:val="nil"/>
              </w:pBdr>
              <w:shd w:val="clear" w:color="auto" w:fill="auto"/>
              <w:spacing w:after="0" w:line="244" w:lineRule="auto"/>
              <w:ind w:left="174"/>
              <w:jc w:val="left"/>
              <w:rPr>
                <w:b/>
                <w:color w:val="000000"/>
                <w:sz w:val="20"/>
                <w:szCs w:val="20"/>
              </w:rPr>
            </w:pPr>
            <w:r>
              <w:rPr>
                <w:b/>
                <w:color w:val="000000"/>
                <w:sz w:val="20"/>
                <w:szCs w:val="20"/>
              </w:rPr>
              <w:t>End</w:t>
            </w:r>
          </w:p>
          <w:p w:rsidR="00250410" w:rsidRDefault="0037628F">
            <w:pPr>
              <w:pBdr>
                <w:top w:val="nil"/>
                <w:left w:val="nil"/>
                <w:bottom w:val="nil"/>
                <w:right w:val="nil"/>
                <w:between w:val="nil"/>
              </w:pBdr>
              <w:shd w:val="clear" w:color="auto" w:fill="auto"/>
              <w:spacing w:after="0" w:line="225" w:lineRule="auto"/>
              <w:ind w:left="143"/>
              <w:jc w:val="left"/>
              <w:rPr>
                <w:b/>
                <w:color w:val="000000"/>
                <w:sz w:val="20"/>
                <w:szCs w:val="20"/>
              </w:rPr>
            </w:pPr>
            <w:r>
              <w:rPr>
                <w:b/>
                <w:color w:val="000000"/>
                <w:sz w:val="20"/>
                <w:szCs w:val="20"/>
              </w:rPr>
              <w:t>Year</w:t>
            </w:r>
          </w:p>
        </w:tc>
        <w:tc>
          <w:tcPr>
            <w:tcW w:w="1605" w:type="dxa"/>
          </w:tcPr>
          <w:p w:rsidR="00250410" w:rsidRDefault="0037628F">
            <w:pPr>
              <w:pBdr>
                <w:top w:val="nil"/>
                <w:left w:val="nil"/>
                <w:bottom w:val="nil"/>
                <w:right w:val="nil"/>
                <w:between w:val="nil"/>
              </w:pBdr>
              <w:shd w:val="clear" w:color="auto" w:fill="auto"/>
              <w:spacing w:after="0" w:line="244" w:lineRule="auto"/>
              <w:ind w:left="489"/>
              <w:jc w:val="left"/>
              <w:rPr>
                <w:b/>
                <w:color w:val="000000"/>
                <w:sz w:val="20"/>
                <w:szCs w:val="20"/>
              </w:rPr>
            </w:pPr>
            <w:r>
              <w:rPr>
                <w:b/>
                <w:color w:val="000000"/>
                <w:sz w:val="20"/>
                <w:szCs w:val="20"/>
              </w:rPr>
              <w:t>Category</w:t>
            </w:r>
          </w:p>
        </w:tc>
        <w:tc>
          <w:tcPr>
            <w:tcW w:w="1980" w:type="dxa"/>
          </w:tcPr>
          <w:p w:rsidR="00250410" w:rsidRDefault="0037628F">
            <w:pPr>
              <w:pBdr>
                <w:top w:val="nil"/>
                <w:left w:val="nil"/>
                <w:bottom w:val="nil"/>
                <w:right w:val="nil"/>
                <w:between w:val="nil"/>
              </w:pBdr>
              <w:shd w:val="clear" w:color="auto" w:fill="auto"/>
              <w:spacing w:after="0" w:line="244" w:lineRule="auto"/>
              <w:ind w:left="407"/>
              <w:jc w:val="left"/>
              <w:rPr>
                <w:b/>
                <w:color w:val="000000"/>
                <w:sz w:val="20"/>
                <w:szCs w:val="20"/>
              </w:rPr>
            </w:pPr>
            <w:r>
              <w:rPr>
                <w:b/>
                <w:color w:val="000000"/>
                <w:sz w:val="20"/>
                <w:szCs w:val="20"/>
              </w:rPr>
              <w:t>Geographic Area</w:t>
            </w:r>
          </w:p>
        </w:tc>
        <w:tc>
          <w:tcPr>
            <w:tcW w:w="1935" w:type="dxa"/>
          </w:tcPr>
          <w:p w:rsidR="00250410" w:rsidRDefault="0037628F">
            <w:pPr>
              <w:pBdr>
                <w:top w:val="nil"/>
                <w:left w:val="nil"/>
                <w:bottom w:val="nil"/>
                <w:right w:val="nil"/>
                <w:between w:val="nil"/>
              </w:pBdr>
              <w:shd w:val="clear" w:color="auto" w:fill="auto"/>
              <w:spacing w:after="0" w:line="244" w:lineRule="auto"/>
              <w:ind w:left="184"/>
              <w:jc w:val="left"/>
              <w:rPr>
                <w:b/>
                <w:color w:val="000000"/>
                <w:sz w:val="20"/>
                <w:szCs w:val="20"/>
              </w:rPr>
            </w:pPr>
            <w:r>
              <w:rPr>
                <w:b/>
                <w:color w:val="000000"/>
                <w:sz w:val="20"/>
                <w:szCs w:val="20"/>
              </w:rPr>
              <w:t>Needs Addressed</w:t>
            </w:r>
          </w:p>
        </w:tc>
        <w:tc>
          <w:tcPr>
            <w:tcW w:w="1350" w:type="dxa"/>
          </w:tcPr>
          <w:p w:rsidR="00250410" w:rsidRDefault="0037628F">
            <w:pPr>
              <w:pBdr>
                <w:top w:val="nil"/>
                <w:left w:val="nil"/>
                <w:bottom w:val="nil"/>
                <w:right w:val="nil"/>
                <w:between w:val="nil"/>
              </w:pBdr>
              <w:shd w:val="clear" w:color="auto" w:fill="auto"/>
              <w:spacing w:after="0" w:line="244" w:lineRule="auto"/>
              <w:ind w:left="275"/>
              <w:jc w:val="left"/>
              <w:rPr>
                <w:b/>
                <w:color w:val="000000"/>
                <w:sz w:val="20"/>
                <w:szCs w:val="20"/>
              </w:rPr>
            </w:pPr>
            <w:r>
              <w:rPr>
                <w:b/>
                <w:color w:val="000000"/>
                <w:sz w:val="20"/>
                <w:szCs w:val="20"/>
              </w:rPr>
              <w:t>Funding</w:t>
            </w:r>
          </w:p>
        </w:tc>
        <w:tc>
          <w:tcPr>
            <w:tcW w:w="2850" w:type="dxa"/>
          </w:tcPr>
          <w:p w:rsidR="00250410" w:rsidRDefault="0037628F">
            <w:pPr>
              <w:pBdr>
                <w:top w:val="nil"/>
                <w:left w:val="nil"/>
                <w:bottom w:val="nil"/>
                <w:right w:val="nil"/>
                <w:between w:val="nil"/>
              </w:pBdr>
              <w:shd w:val="clear" w:color="auto" w:fill="auto"/>
              <w:spacing w:after="0" w:line="244" w:lineRule="auto"/>
              <w:ind w:left="501"/>
              <w:jc w:val="left"/>
              <w:rPr>
                <w:b/>
                <w:color w:val="000000"/>
                <w:sz w:val="20"/>
                <w:szCs w:val="20"/>
              </w:rPr>
            </w:pPr>
            <w:r>
              <w:rPr>
                <w:b/>
                <w:color w:val="000000"/>
                <w:sz w:val="20"/>
                <w:szCs w:val="20"/>
              </w:rPr>
              <w:t>Goal Outcome Indicator</w:t>
            </w:r>
          </w:p>
        </w:tc>
      </w:tr>
      <w:tr w:rsidR="00250410">
        <w:trPr>
          <w:trHeight w:val="2655"/>
        </w:trPr>
        <w:tc>
          <w:tcPr>
            <w:tcW w:w="840" w:type="dxa"/>
          </w:tcPr>
          <w:p w:rsidR="00250410" w:rsidRDefault="0037628F">
            <w:pPr>
              <w:pBdr>
                <w:top w:val="nil"/>
                <w:left w:val="nil"/>
                <w:bottom w:val="nil"/>
                <w:right w:val="nil"/>
                <w:between w:val="nil"/>
              </w:pBdr>
              <w:shd w:val="clear" w:color="auto" w:fill="auto"/>
              <w:spacing w:after="0" w:line="265" w:lineRule="auto"/>
              <w:ind w:left="107"/>
              <w:jc w:val="left"/>
              <w:rPr>
                <w:b/>
                <w:color w:val="000000"/>
              </w:rPr>
            </w:pPr>
            <w:r>
              <w:rPr>
                <w:b/>
                <w:color w:val="000000"/>
              </w:rPr>
              <w:t>1</w:t>
            </w:r>
          </w:p>
        </w:tc>
        <w:tc>
          <w:tcPr>
            <w:tcW w:w="1875" w:type="dxa"/>
          </w:tcPr>
          <w:p w:rsidR="00250410" w:rsidRDefault="0037628F">
            <w:pPr>
              <w:pBdr>
                <w:top w:val="nil"/>
                <w:left w:val="nil"/>
                <w:bottom w:val="nil"/>
                <w:right w:val="nil"/>
                <w:between w:val="nil"/>
              </w:pBdr>
              <w:shd w:val="clear" w:color="auto" w:fill="auto"/>
              <w:spacing w:after="0"/>
              <w:ind w:left="107" w:right="486"/>
              <w:jc w:val="left"/>
              <w:rPr>
                <w:color w:val="000000"/>
                <w:sz w:val="20"/>
                <w:szCs w:val="20"/>
              </w:rPr>
            </w:pPr>
            <w:r>
              <w:rPr>
                <w:color w:val="000000"/>
                <w:sz w:val="20"/>
                <w:szCs w:val="20"/>
              </w:rPr>
              <w:t>Housing Preservation &amp; Neighborhood Revitalization</w:t>
            </w:r>
          </w:p>
        </w:tc>
        <w:tc>
          <w:tcPr>
            <w:tcW w:w="735" w:type="dxa"/>
          </w:tcPr>
          <w:p w:rsidR="00250410" w:rsidRDefault="0037628F">
            <w:pPr>
              <w:pBdr>
                <w:top w:val="nil"/>
                <w:left w:val="nil"/>
                <w:bottom w:val="nil"/>
                <w:right w:val="nil"/>
                <w:between w:val="nil"/>
              </w:pBdr>
              <w:shd w:val="clear" w:color="auto" w:fill="auto"/>
              <w:spacing w:after="0" w:line="265" w:lineRule="auto"/>
              <w:ind w:left="88" w:right="80"/>
              <w:jc w:val="center"/>
              <w:rPr>
                <w:color w:val="000000"/>
                <w:sz w:val="24"/>
                <w:szCs w:val="24"/>
              </w:rPr>
            </w:pPr>
            <w:r>
              <w:rPr>
                <w:color w:val="000000"/>
                <w:sz w:val="24"/>
                <w:szCs w:val="24"/>
              </w:rPr>
              <w:t>2020</w:t>
            </w:r>
          </w:p>
        </w:tc>
        <w:tc>
          <w:tcPr>
            <w:tcW w:w="885" w:type="dxa"/>
          </w:tcPr>
          <w:p w:rsidR="00250410" w:rsidRDefault="0037628F">
            <w:pPr>
              <w:pBdr>
                <w:top w:val="nil"/>
                <w:left w:val="nil"/>
                <w:bottom w:val="nil"/>
                <w:right w:val="nil"/>
                <w:between w:val="nil"/>
              </w:pBdr>
              <w:shd w:val="clear" w:color="auto" w:fill="auto"/>
              <w:spacing w:after="0" w:line="265" w:lineRule="auto"/>
              <w:ind w:left="88" w:right="78"/>
              <w:jc w:val="center"/>
              <w:rPr>
                <w:color w:val="000000"/>
                <w:sz w:val="24"/>
                <w:szCs w:val="24"/>
              </w:rPr>
            </w:pPr>
            <w:r>
              <w:rPr>
                <w:color w:val="000000"/>
                <w:sz w:val="24"/>
                <w:szCs w:val="24"/>
              </w:rPr>
              <w:t>2024</w:t>
            </w:r>
          </w:p>
        </w:tc>
        <w:tc>
          <w:tcPr>
            <w:tcW w:w="1605" w:type="dxa"/>
          </w:tcPr>
          <w:p w:rsidR="00250410" w:rsidRDefault="0037628F">
            <w:pPr>
              <w:pBdr>
                <w:top w:val="nil"/>
                <w:left w:val="nil"/>
                <w:bottom w:val="nil"/>
                <w:right w:val="nil"/>
                <w:between w:val="nil"/>
              </w:pBdr>
              <w:shd w:val="clear" w:color="auto" w:fill="auto"/>
              <w:spacing w:after="0"/>
              <w:ind w:left="107" w:right="635"/>
              <w:jc w:val="left"/>
              <w:rPr>
                <w:color w:val="000000"/>
                <w:sz w:val="20"/>
                <w:szCs w:val="20"/>
              </w:rPr>
            </w:pPr>
            <w:r>
              <w:rPr>
                <w:color w:val="000000"/>
                <w:sz w:val="20"/>
                <w:szCs w:val="20"/>
              </w:rPr>
              <w:t>Affordable Housing</w:t>
            </w:r>
          </w:p>
        </w:tc>
        <w:tc>
          <w:tcPr>
            <w:tcW w:w="1980" w:type="dxa"/>
          </w:tcPr>
          <w:p w:rsidR="00250410" w:rsidRDefault="0037628F">
            <w:pPr>
              <w:pBdr>
                <w:top w:val="nil"/>
                <w:left w:val="nil"/>
                <w:bottom w:val="nil"/>
                <w:right w:val="nil"/>
                <w:between w:val="nil"/>
              </w:pBdr>
              <w:shd w:val="clear" w:color="auto" w:fill="auto"/>
              <w:spacing w:after="0"/>
              <w:ind w:left="107" w:right="91"/>
              <w:jc w:val="left"/>
              <w:rPr>
                <w:color w:val="000000"/>
                <w:sz w:val="20"/>
                <w:szCs w:val="20"/>
              </w:rPr>
            </w:pPr>
            <w:r>
              <w:rPr>
                <w:color w:val="000000"/>
                <w:sz w:val="20"/>
                <w:szCs w:val="20"/>
              </w:rPr>
              <w:t>NEIGHBORHOOD REVITALIZATION STRATEGY AREA PLAN</w:t>
            </w:r>
          </w:p>
          <w:p w:rsidR="00250410" w:rsidRDefault="0037628F">
            <w:pPr>
              <w:pBdr>
                <w:top w:val="nil"/>
                <w:left w:val="nil"/>
                <w:bottom w:val="nil"/>
                <w:right w:val="nil"/>
                <w:between w:val="nil"/>
              </w:pBdr>
              <w:shd w:val="clear" w:color="auto" w:fill="auto"/>
              <w:spacing w:after="0"/>
              <w:ind w:left="107" w:right="119"/>
              <w:jc w:val="left"/>
              <w:rPr>
                <w:color w:val="000000"/>
                <w:sz w:val="20"/>
                <w:szCs w:val="20"/>
              </w:rPr>
            </w:pPr>
            <w:r>
              <w:rPr>
                <w:color w:val="000000"/>
                <w:sz w:val="20"/>
                <w:szCs w:val="20"/>
              </w:rPr>
              <w:t>Marshall-Ridley Choice Neighborhood Initiative (CNI)</w:t>
            </w:r>
          </w:p>
        </w:tc>
        <w:tc>
          <w:tcPr>
            <w:tcW w:w="1935" w:type="dxa"/>
          </w:tcPr>
          <w:p w:rsidR="00250410" w:rsidRDefault="0037628F">
            <w:pPr>
              <w:pBdr>
                <w:top w:val="nil"/>
                <w:left w:val="nil"/>
                <w:bottom w:val="nil"/>
                <w:right w:val="nil"/>
                <w:between w:val="nil"/>
              </w:pBdr>
              <w:shd w:val="clear" w:color="auto" w:fill="auto"/>
              <w:spacing w:after="0"/>
              <w:ind w:left="105" w:right="168"/>
              <w:jc w:val="left"/>
              <w:rPr>
                <w:color w:val="000000"/>
                <w:sz w:val="20"/>
                <w:szCs w:val="20"/>
              </w:rPr>
            </w:pPr>
            <w:r>
              <w:rPr>
                <w:color w:val="000000"/>
                <w:sz w:val="20"/>
                <w:szCs w:val="20"/>
              </w:rPr>
              <w:t>Preserve Existing Housing</w:t>
            </w:r>
          </w:p>
          <w:p w:rsidR="00250410" w:rsidRDefault="0037628F">
            <w:pPr>
              <w:pBdr>
                <w:top w:val="nil"/>
                <w:left w:val="nil"/>
                <w:bottom w:val="nil"/>
                <w:right w:val="nil"/>
                <w:between w:val="nil"/>
              </w:pBdr>
              <w:shd w:val="clear" w:color="auto" w:fill="auto"/>
              <w:spacing w:after="0"/>
              <w:ind w:left="105" w:right="110"/>
              <w:jc w:val="left"/>
              <w:rPr>
                <w:color w:val="000000"/>
                <w:sz w:val="20"/>
                <w:szCs w:val="20"/>
              </w:rPr>
            </w:pPr>
            <w:r>
              <w:rPr>
                <w:color w:val="000000"/>
                <w:sz w:val="20"/>
                <w:szCs w:val="20"/>
              </w:rPr>
              <w:t>Expand Economic Development Increase the supply of affordable housing Neighborhood</w:t>
            </w:r>
          </w:p>
          <w:p w:rsidR="00250410" w:rsidRDefault="0037628F">
            <w:pPr>
              <w:pBdr>
                <w:top w:val="nil"/>
                <w:left w:val="nil"/>
                <w:bottom w:val="nil"/>
                <w:right w:val="nil"/>
                <w:between w:val="nil"/>
              </w:pBdr>
              <w:shd w:val="clear" w:color="auto" w:fill="auto"/>
              <w:spacing w:after="0" w:line="240" w:lineRule="auto"/>
              <w:ind w:left="105"/>
              <w:jc w:val="left"/>
              <w:rPr>
                <w:color w:val="000000"/>
                <w:sz w:val="20"/>
                <w:szCs w:val="20"/>
              </w:rPr>
            </w:pPr>
            <w:r>
              <w:rPr>
                <w:color w:val="000000"/>
                <w:sz w:val="20"/>
                <w:szCs w:val="20"/>
              </w:rPr>
              <w:t>Revitalization</w:t>
            </w:r>
          </w:p>
        </w:tc>
        <w:tc>
          <w:tcPr>
            <w:tcW w:w="1350" w:type="dxa"/>
          </w:tcPr>
          <w:p w:rsidR="00250410" w:rsidRDefault="0037628F">
            <w:pPr>
              <w:pBdr>
                <w:top w:val="nil"/>
                <w:left w:val="nil"/>
                <w:bottom w:val="nil"/>
                <w:right w:val="nil"/>
                <w:between w:val="nil"/>
              </w:pBdr>
              <w:shd w:val="clear" w:color="auto" w:fill="auto"/>
              <w:spacing w:after="0" w:line="265" w:lineRule="auto"/>
              <w:ind w:left="171" w:right="159"/>
              <w:jc w:val="center"/>
              <w:rPr>
                <w:color w:val="000000"/>
                <w:sz w:val="20"/>
                <w:szCs w:val="20"/>
              </w:rPr>
            </w:pPr>
            <w:r>
              <w:rPr>
                <w:color w:val="000000"/>
                <w:sz w:val="20"/>
                <w:szCs w:val="20"/>
              </w:rPr>
              <w:t>CDBG:</w:t>
            </w:r>
          </w:p>
          <w:p w:rsidR="00250410" w:rsidRDefault="0037628F">
            <w:pPr>
              <w:pBdr>
                <w:top w:val="nil"/>
                <w:left w:val="nil"/>
                <w:bottom w:val="nil"/>
                <w:right w:val="nil"/>
                <w:between w:val="nil"/>
              </w:pBdr>
              <w:shd w:val="clear" w:color="auto" w:fill="auto"/>
              <w:spacing w:before="41" w:after="0" w:line="240" w:lineRule="auto"/>
              <w:ind w:left="171" w:right="160"/>
              <w:jc w:val="center"/>
              <w:rPr>
                <w:color w:val="000000"/>
                <w:sz w:val="20"/>
                <w:szCs w:val="20"/>
              </w:rPr>
            </w:pPr>
            <w:r>
              <w:rPr>
                <w:color w:val="000000"/>
                <w:sz w:val="20"/>
                <w:szCs w:val="20"/>
              </w:rPr>
              <w:t>$233,882</w:t>
            </w:r>
          </w:p>
        </w:tc>
        <w:tc>
          <w:tcPr>
            <w:tcW w:w="2850" w:type="dxa"/>
          </w:tcPr>
          <w:p w:rsidR="00250410" w:rsidRDefault="0037628F">
            <w:pPr>
              <w:pBdr>
                <w:top w:val="nil"/>
                <w:left w:val="nil"/>
                <w:bottom w:val="nil"/>
                <w:right w:val="nil"/>
                <w:between w:val="nil"/>
              </w:pBdr>
              <w:shd w:val="clear" w:color="auto" w:fill="auto"/>
              <w:spacing w:after="0"/>
              <w:ind w:left="107" w:right="316"/>
              <w:jc w:val="left"/>
              <w:rPr>
                <w:color w:val="000000"/>
                <w:sz w:val="20"/>
                <w:szCs w:val="20"/>
              </w:rPr>
            </w:pPr>
            <w:r>
              <w:rPr>
                <w:color w:val="000000"/>
                <w:sz w:val="20"/>
                <w:szCs w:val="20"/>
              </w:rPr>
              <w:t>Homeowner Housing Rehabilitated:</w:t>
            </w:r>
            <w:r>
              <w:rPr>
                <w:sz w:val="20"/>
                <w:szCs w:val="20"/>
              </w:rPr>
              <w:t xml:space="preserve"> 2 </w:t>
            </w:r>
            <w:r>
              <w:rPr>
                <w:color w:val="000000"/>
                <w:sz w:val="20"/>
                <w:szCs w:val="20"/>
              </w:rPr>
              <w:t>Household Housing Units ($</w:t>
            </w:r>
            <w:r>
              <w:rPr>
                <w:sz w:val="20"/>
                <w:szCs w:val="20"/>
              </w:rPr>
              <w:t>38,882</w:t>
            </w:r>
            <w:r>
              <w:rPr>
                <w:color w:val="000000"/>
                <w:sz w:val="20"/>
                <w:szCs w:val="20"/>
              </w:rPr>
              <w:t>) Buildings Demolished: 12 Buildings ($</w:t>
            </w:r>
            <w:r>
              <w:rPr>
                <w:sz w:val="20"/>
                <w:szCs w:val="20"/>
              </w:rPr>
              <w:t>195,000</w:t>
            </w:r>
            <w:r>
              <w:rPr>
                <w:color w:val="000000"/>
                <w:sz w:val="20"/>
                <w:szCs w:val="20"/>
              </w:rPr>
              <w:t xml:space="preserve">) </w:t>
            </w:r>
          </w:p>
        </w:tc>
      </w:tr>
      <w:tr w:rsidR="00250410">
        <w:trPr>
          <w:trHeight w:val="1235"/>
        </w:trPr>
        <w:tc>
          <w:tcPr>
            <w:tcW w:w="840" w:type="dxa"/>
          </w:tcPr>
          <w:p w:rsidR="00250410" w:rsidRDefault="0037628F">
            <w:pPr>
              <w:pBdr>
                <w:top w:val="nil"/>
                <w:left w:val="nil"/>
                <w:bottom w:val="nil"/>
                <w:right w:val="nil"/>
                <w:between w:val="nil"/>
              </w:pBdr>
              <w:shd w:val="clear" w:color="auto" w:fill="auto"/>
              <w:spacing w:after="0" w:line="265" w:lineRule="auto"/>
              <w:ind w:left="107"/>
              <w:jc w:val="left"/>
              <w:rPr>
                <w:b/>
                <w:color w:val="000000"/>
              </w:rPr>
            </w:pPr>
            <w:r>
              <w:rPr>
                <w:b/>
                <w:color w:val="000000"/>
              </w:rPr>
              <w:t>2</w:t>
            </w:r>
          </w:p>
        </w:tc>
        <w:tc>
          <w:tcPr>
            <w:tcW w:w="1875" w:type="dxa"/>
          </w:tcPr>
          <w:p w:rsidR="00250410" w:rsidRDefault="0037628F">
            <w:pPr>
              <w:pBdr>
                <w:top w:val="nil"/>
                <w:left w:val="nil"/>
                <w:bottom w:val="nil"/>
                <w:right w:val="nil"/>
                <w:between w:val="nil"/>
              </w:pBdr>
              <w:shd w:val="clear" w:color="auto" w:fill="auto"/>
              <w:spacing w:after="0"/>
              <w:ind w:left="107" w:right="247"/>
              <w:jc w:val="left"/>
              <w:rPr>
                <w:color w:val="000000"/>
                <w:sz w:val="20"/>
                <w:szCs w:val="20"/>
              </w:rPr>
            </w:pPr>
            <w:r>
              <w:rPr>
                <w:color w:val="000000"/>
                <w:sz w:val="20"/>
                <w:szCs w:val="20"/>
              </w:rPr>
              <w:t>Expand Economic Development</w:t>
            </w:r>
          </w:p>
        </w:tc>
        <w:tc>
          <w:tcPr>
            <w:tcW w:w="735" w:type="dxa"/>
          </w:tcPr>
          <w:p w:rsidR="00250410" w:rsidRDefault="0037628F">
            <w:pPr>
              <w:pBdr>
                <w:top w:val="nil"/>
                <w:left w:val="nil"/>
                <w:bottom w:val="nil"/>
                <w:right w:val="nil"/>
                <w:between w:val="nil"/>
              </w:pBdr>
              <w:shd w:val="clear" w:color="auto" w:fill="auto"/>
              <w:spacing w:after="0" w:line="265" w:lineRule="auto"/>
              <w:ind w:left="88" w:right="80"/>
              <w:jc w:val="center"/>
              <w:rPr>
                <w:color w:val="000000"/>
                <w:sz w:val="24"/>
                <w:szCs w:val="24"/>
              </w:rPr>
            </w:pPr>
            <w:r>
              <w:rPr>
                <w:color w:val="000000"/>
                <w:sz w:val="24"/>
                <w:szCs w:val="24"/>
              </w:rPr>
              <w:t>2020</w:t>
            </w:r>
          </w:p>
        </w:tc>
        <w:tc>
          <w:tcPr>
            <w:tcW w:w="885" w:type="dxa"/>
          </w:tcPr>
          <w:p w:rsidR="00250410" w:rsidRDefault="0037628F">
            <w:pPr>
              <w:pBdr>
                <w:top w:val="nil"/>
                <w:left w:val="nil"/>
                <w:bottom w:val="nil"/>
                <w:right w:val="nil"/>
                <w:between w:val="nil"/>
              </w:pBdr>
              <w:shd w:val="clear" w:color="auto" w:fill="auto"/>
              <w:spacing w:after="0" w:line="265" w:lineRule="auto"/>
              <w:ind w:left="88" w:right="78"/>
              <w:jc w:val="center"/>
              <w:rPr>
                <w:color w:val="000000"/>
                <w:sz w:val="24"/>
                <w:szCs w:val="24"/>
              </w:rPr>
            </w:pPr>
            <w:r>
              <w:rPr>
                <w:color w:val="000000"/>
                <w:sz w:val="24"/>
                <w:szCs w:val="24"/>
              </w:rPr>
              <w:t>2024</w:t>
            </w:r>
          </w:p>
        </w:tc>
        <w:tc>
          <w:tcPr>
            <w:tcW w:w="1605" w:type="dxa"/>
          </w:tcPr>
          <w:p w:rsidR="00250410" w:rsidRDefault="0037628F">
            <w:pPr>
              <w:pBdr>
                <w:top w:val="nil"/>
                <w:left w:val="nil"/>
                <w:bottom w:val="nil"/>
                <w:right w:val="nil"/>
                <w:between w:val="nil"/>
              </w:pBdr>
              <w:shd w:val="clear" w:color="auto" w:fill="auto"/>
              <w:spacing w:after="0"/>
              <w:ind w:left="107" w:right="375"/>
              <w:jc w:val="left"/>
              <w:rPr>
                <w:color w:val="000000"/>
                <w:sz w:val="20"/>
                <w:szCs w:val="20"/>
              </w:rPr>
            </w:pPr>
            <w:r>
              <w:rPr>
                <w:color w:val="000000"/>
                <w:sz w:val="20"/>
                <w:szCs w:val="20"/>
              </w:rPr>
              <w:t>Non-Housing Community Development</w:t>
            </w:r>
          </w:p>
        </w:tc>
        <w:tc>
          <w:tcPr>
            <w:tcW w:w="1980" w:type="dxa"/>
          </w:tcPr>
          <w:p w:rsidR="00250410" w:rsidRDefault="0037628F">
            <w:pPr>
              <w:pBdr>
                <w:top w:val="nil"/>
                <w:left w:val="nil"/>
                <w:bottom w:val="nil"/>
                <w:right w:val="nil"/>
                <w:between w:val="nil"/>
              </w:pBdr>
              <w:shd w:val="clear" w:color="auto" w:fill="auto"/>
              <w:spacing w:after="0" w:line="265" w:lineRule="auto"/>
              <w:ind w:left="107"/>
              <w:jc w:val="left"/>
              <w:rPr>
                <w:color w:val="000000"/>
                <w:sz w:val="20"/>
                <w:szCs w:val="20"/>
              </w:rPr>
            </w:pPr>
            <w:r>
              <w:rPr>
                <w:color w:val="000000"/>
                <w:sz w:val="20"/>
                <w:szCs w:val="20"/>
              </w:rPr>
              <w:t>TITLE 36 PLAN</w:t>
            </w:r>
          </w:p>
          <w:p w:rsidR="00250410" w:rsidRDefault="0037628F">
            <w:pPr>
              <w:pBdr>
                <w:top w:val="nil"/>
                <w:left w:val="nil"/>
                <w:bottom w:val="nil"/>
                <w:right w:val="nil"/>
                <w:between w:val="nil"/>
              </w:pBdr>
              <w:shd w:val="clear" w:color="auto" w:fill="auto"/>
              <w:spacing w:before="41" w:after="0" w:line="273" w:lineRule="auto"/>
              <w:ind w:left="107" w:right="119"/>
              <w:jc w:val="left"/>
              <w:rPr>
                <w:color w:val="000000"/>
                <w:sz w:val="20"/>
                <w:szCs w:val="20"/>
              </w:rPr>
            </w:pPr>
            <w:r>
              <w:rPr>
                <w:color w:val="000000"/>
                <w:sz w:val="20"/>
                <w:szCs w:val="20"/>
              </w:rPr>
              <w:t>Marshall-Ridley Choice Neighborhood</w:t>
            </w:r>
          </w:p>
          <w:p w:rsidR="00250410" w:rsidRDefault="0037628F">
            <w:pPr>
              <w:pBdr>
                <w:top w:val="nil"/>
                <w:left w:val="nil"/>
                <w:bottom w:val="nil"/>
                <w:right w:val="nil"/>
                <w:between w:val="nil"/>
              </w:pBdr>
              <w:shd w:val="clear" w:color="auto" w:fill="auto"/>
              <w:spacing w:before="4" w:after="0" w:line="240" w:lineRule="auto"/>
              <w:ind w:left="107"/>
              <w:jc w:val="left"/>
              <w:rPr>
                <w:color w:val="000000"/>
                <w:sz w:val="20"/>
                <w:szCs w:val="20"/>
              </w:rPr>
            </w:pPr>
            <w:r>
              <w:rPr>
                <w:color w:val="000000"/>
                <w:sz w:val="20"/>
                <w:szCs w:val="20"/>
              </w:rPr>
              <w:t>Initiative (CNI)</w:t>
            </w:r>
          </w:p>
        </w:tc>
        <w:tc>
          <w:tcPr>
            <w:tcW w:w="1935" w:type="dxa"/>
          </w:tcPr>
          <w:p w:rsidR="00250410" w:rsidRDefault="0037628F">
            <w:pPr>
              <w:pBdr>
                <w:top w:val="nil"/>
                <w:left w:val="nil"/>
                <w:bottom w:val="nil"/>
                <w:right w:val="nil"/>
                <w:between w:val="nil"/>
              </w:pBdr>
              <w:shd w:val="clear" w:color="auto" w:fill="auto"/>
              <w:spacing w:after="0"/>
              <w:ind w:left="105" w:right="110"/>
              <w:jc w:val="left"/>
              <w:rPr>
                <w:color w:val="000000"/>
                <w:sz w:val="20"/>
                <w:szCs w:val="20"/>
              </w:rPr>
            </w:pPr>
            <w:r>
              <w:rPr>
                <w:color w:val="000000"/>
                <w:sz w:val="20"/>
                <w:szCs w:val="20"/>
              </w:rPr>
              <w:t>Expand Economic Development</w:t>
            </w:r>
          </w:p>
        </w:tc>
        <w:tc>
          <w:tcPr>
            <w:tcW w:w="1350" w:type="dxa"/>
          </w:tcPr>
          <w:p w:rsidR="00250410" w:rsidRDefault="0037628F">
            <w:pPr>
              <w:pBdr>
                <w:top w:val="nil"/>
                <w:left w:val="nil"/>
                <w:bottom w:val="nil"/>
                <w:right w:val="nil"/>
                <w:between w:val="nil"/>
              </w:pBdr>
              <w:shd w:val="clear" w:color="auto" w:fill="auto"/>
              <w:spacing w:after="0" w:line="265" w:lineRule="auto"/>
              <w:ind w:left="324"/>
              <w:jc w:val="left"/>
              <w:rPr>
                <w:color w:val="000000"/>
                <w:sz w:val="20"/>
                <w:szCs w:val="20"/>
              </w:rPr>
            </w:pPr>
            <w:r>
              <w:rPr>
                <w:color w:val="000000"/>
                <w:sz w:val="20"/>
                <w:szCs w:val="20"/>
              </w:rPr>
              <w:t>CDBG:</w:t>
            </w:r>
          </w:p>
          <w:p w:rsidR="00250410" w:rsidRDefault="0037628F">
            <w:pPr>
              <w:pBdr>
                <w:top w:val="nil"/>
                <w:left w:val="nil"/>
                <w:bottom w:val="nil"/>
                <w:right w:val="nil"/>
                <w:between w:val="nil"/>
              </w:pBdr>
              <w:shd w:val="clear" w:color="auto" w:fill="auto"/>
              <w:spacing w:before="41" w:after="0" w:line="240" w:lineRule="auto"/>
              <w:ind w:left="247"/>
              <w:jc w:val="left"/>
              <w:rPr>
                <w:color w:val="000000"/>
                <w:sz w:val="20"/>
                <w:szCs w:val="20"/>
              </w:rPr>
            </w:pPr>
            <w:r>
              <w:rPr>
                <w:color w:val="000000"/>
                <w:sz w:val="20"/>
                <w:szCs w:val="20"/>
              </w:rPr>
              <w:t>$80,000</w:t>
            </w:r>
          </w:p>
        </w:tc>
        <w:tc>
          <w:tcPr>
            <w:tcW w:w="2850" w:type="dxa"/>
          </w:tcPr>
          <w:p w:rsidR="00250410" w:rsidRDefault="0037628F">
            <w:pPr>
              <w:pBdr>
                <w:top w:val="nil"/>
                <w:left w:val="nil"/>
                <w:bottom w:val="nil"/>
                <w:right w:val="nil"/>
                <w:between w:val="nil"/>
              </w:pBdr>
              <w:shd w:val="clear" w:color="auto" w:fill="auto"/>
              <w:spacing w:after="0"/>
              <w:ind w:left="107" w:right="251"/>
              <w:jc w:val="left"/>
              <w:rPr>
                <w:color w:val="000000"/>
                <w:sz w:val="20"/>
                <w:szCs w:val="20"/>
              </w:rPr>
            </w:pPr>
            <w:r>
              <w:rPr>
                <w:color w:val="000000"/>
                <w:sz w:val="20"/>
                <w:szCs w:val="20"/>
              </w:rPr>
              <w:t>Jobs created/retained: 5 New business start-up or expansion</w:t>
            </w:r>
          </w:p>
        </w:tc>
      </w:tr>
      <w:tr w:rsidR="00250410">
        <w:trPr>
          <w:trHeight w:val="1235"/>
        </w:trPr>
        <w:tc>
          <w:tcPr>
            <w:tcW w:w="840" w:type="dxa"/>
          </w:tcPr>
          <w:p w:rsidR="00250410" w:rsidRDefault="0037628F">
            <w:pPr>
              <w:shd w:val="clear" w:color="auto" w:fill="auto"/>
              <w:spacing w:after="0" w:line="265" w:lineRule="auto"/>
              <w:ind w:left="107"/>
              <w:jc w:val="left"/>
              <w:rPr>
                <w:b/>
                <w:color w:val="000000"/>
                <w:sz w:val="20"/>
                <w:szCs w:val="20"/>
              </w:rPr>
            </w:pPr>
            <w:r>
              <w:rPr>
                <w:b/>
                <w:color w:val="000000"/>
                <w:sz w:val="20"/>
                <w:szCs w:val="20"/>
              </w:rPr>
              <w:t>3</w:t>
            </w:r>
          </w:p>
        </w:tc>
        <w:tc>
          <w:tcPr>
            <w:tcW w:w="1875" w:type="dxa"/>
          </w:tcPr>
          <w:p w:rsidR="00250410" w:rsidRDefault="0037628F">
            <w:pPr>
              <w:shd w:val="clear" w:color="auto" w:fill="auto"/>
              <w:spacing w:after="0"/>
              <w:ind w:left="107" w:right="85"/>
              <w:jc w:val="left"/>
              <w:rPr>
                <w:color w:val="000000"/>
                <w:sz w:val="20"/>
                <w:szCs w:val="20"/>
              </w:rPr>
            </w:pPr>
            <w:r>
              <w:rPr>
                <w:color w:val="000000"/>
                <w:sz w:val="20"/>
                <w:szCs w:val="20"/>
              </w:rPr>
              <w:t>Homeless Intervention &amp; Special Populations Housing</w:t>
            </w:r>
          </w:p>
        </w:tc>
        <w:tc>
          <w:tcPr>
            <w:tcW w:w="735" w:type="dxa"/>
          </w:tcPr>
          <w:p w:rsidR="00250410" w:rsidRDefault="0037628F">
            <w:pPr>
              <w:shd w:val="clear" w:color="auto" w:fill="auto"/>
              <w:spacing w:after="0" w:line="265" w:lineRule="auto"/>
              <w:ind w:left="88" w:right="80"/>
              <w:jc w:val="center"/>
              <w:rPr>
                <w:color w:val="000000"/>
                <w:sz w:val="20"/>
                <w:szCs w:val="20"/>
              </w:rPr>
            </w:pPr>
            <w:r>
              <w:rPr>
                <w:color w:val="000000"/>
                <w:sz w:val="20"/>
                <w:szCs w:val="20"/>
              </w:rPr>
              <w:t>2020</w:t>
            </w:r>
          </w:p>
        </w:tc>
        <w:tc>
          <w:tcPr>
            <w:tcW w:w="885" w:type="dxa"/>
          </w:tcPr>
          <w:p w:rsidR="00250410" w:rsidRDefault="0037628F">
            <w:pPr>
              <w:shd w:val="clear" w:color="auto" w:fill="auto"/>
              <w:spacing w:after="0" w:line="265" w:lineRule="auto"/>
              <w:ind w:left="88" w:right="78"/>
              <w:jc w:val="center"/>
              <w:rPr>
                <w:color w:val="000000"/>
                <w:sz w:val="20"/>
                <w:szCs w:val="20"/>
              </w:rPr>
            </w:pPr>
            <w:r>
              <w:rPr>
                <w:color w:val="000000"/>
                <w:sz w:val="20"/>
                <w:szCs w:val="20"/>
              </w:rPr>
              <w:t>2024</w:t>
            </w:r>
          </w:p>
        </w:tc>
        <w:tc>
          <w:tcPr>
            <w:tcW w:w="1605" w:type="dxa"/>
          </w:tcPr>
          <w:p w:rsidR="00250410" w:rsidRDefault="0037628F">
            <w:pPr>
              <w:shd w:val="clear" w:color="auto" w:fill="auto"/>
              <w:spacing w:after="0" w:line="265" w:lineRule="auto"/>
              <w:ind w:left="107" w:right="375"/>
              <w:jc w:val="left"/>
              <w:rPr>
                <w:color w:val="000000"/>
                <w:sz w:val="20"/>
                <w:szCs w:val="20"/>
              </w:rPr>
            </w:pPr>
            <w:r>
              <w:rPr>
                <w:color w:val="000000"/>
                <w:sz w:val="20"/>
                <w:szCs w:val="20"/>
              </w:rPr>
              <w:t>Homeless</w:t>
            </w:r>
          </w:p>
          <w:p w:rsidR="00250410" w:rsidRDefault="0037628F">
            <w:pPr>
              <w:shd w:val="clear" w:color="auto" w:fill="auto"/>
              <w:spacing w:before="41" w:after="0" w:line="273" w:lineRule="auto"/>
              <w:ind w:left="107" w:right="274"/>
              <w:jc w:val="left"/>
              <w:rPr>
                <w:color w:val="000000"/>
                <w:sz w:val="20"/>
                <w:szCs w:val="20"/>
              </w:rPr>
            </w:pPr>
            <w:r>
              <w:rPr>
                <w:color w:val="000000"/>
                <w:sz w:val="20"/>
                <w:szCs w:val="20"/>
              </w:rPr>
              <w:t>Non-Homeless Special Needs</w:t>
            </w:r>
          </w:p>
        </w:tc>
        <w:tc>
          <w:tcPr>
            <w:tcW w:w="1980" w:type="dxa"/>
          </w:tcPr>
          <w:p w:rsidR="00250410" w:rsidRDefault="0037628F">
            <w:pPr>
              <w:shd w:val="clear" w:color="auto" w:fill="auto"/>
              <w:spacing w:after="0" w:line="265" w:lineRule="auto"/>
              <w:ind w:left="107"/>
              <w:jc w:val="left"/>
              <w:rPr>
                <w:color w:val="000000"/>
                <w:sz w:val="20"/>
                <w:szCs w:val="20"/>
              </w:rPr>
            </w:pPr>
            <w:r>
              <w:rPr>
                <w:color w:val="000000"/>
                <w:sz w:val="20"/>
                <w:szCs w:val="20"/>
              </w:rPr>
              <w:t>TITLE 36 PLAN</w:t>
            </w:r>
          </w:p>
        </w:tc>
        <w:tc>
          <w:tcPr>
            <w:tcW w:w="1935" w:type="dxa"/>
          </w:tcPr>
          <w:p w:rsidR="00250410" w:rsidRDefault="0037628F">
            <w:pPr>
              <w:shd w:val="clear" w:color="auto" w:fill="auto"/>
              <w:spacing w:after="0"/>
              <w:ind w:left="105" w:right="414"/>
              <w:jc w:val="left"/>
              <w:rPr>
                <w:color w:val="000000"/>
                <w:sz w:val="20"/>
                <w:szCs w:val="20"/>
              </w:rPr>
            </w:pPr>
            <w:r>
              <w:rPr>
                <w:color w:val="000000"/>
                <w:sz w:val="20"/>
                <w:szCs w:val="20"/>
              </w:rPr>
              <w:t>Reduce Homelessness</w:t>
            </w:r>
          </w:p>
        </w:tc>
        <w:tc>
          <w:tcPr>
            <w:tcW w:w="1350" w:type="dxa"/>
          </w:tcPr>
          <w:p w:rsidR="00250410" w:rsidRDefault="0037628F">
            <w:pPr>
              <w:shd w:val="clear" w:color="auto" w:fill="auto"/>
              <w:spacing w:after="0" w:line="265" w:lineRule="auto"/>
              <w:ind w:left="540"/>
              <w:jc w:val="center"/>
              <w:rPr>
                <w:color w:val="000000"/>
                <w:sz w:val="20"/>
                <w:szCs w:val="20"/>
              </w:rPr>
            </w:pPr>
            <w:r>
              <w:rPr>
                <w:color w:val="000000"/>
                <w:sz w:val="20"/>
                <w:szCs w:val="20"/>
              </w:rPr>
              <w:t>CDBG:</w:t>
            </w:r>
          </w:p>
          <w:p w:rsidR="00250410" w:rsidRDefault="0037628F">
            <w:pPr>
              <w:shd w:val="clear" w:color="auto" w:fill="auto"/>
              <w:spacing w:before="41" w:after="0" w:line="240" w:lineRule="auto"/>
              <w:ind w:left="324"/>
              <w:jc w:val="center"/>
              <w:rPr>
                <w:color w:val="000000"/>
                <w:sz w:val="20"/>
                <w:szCs w:val="20"/>
              </w:rPr>
            </w:pPr>
            <w:r>
              <w:rPr>
                <w:color w:val="000000"/>
                <w:sz w:val="20"/>
                <w:szCs w:val="20"/>
              </w:rPr>
              <w:t xml:space="preserve">      $653,493</w:t>
            </w:r>
          </w:p>
        </w:tc>
        <w:tc>
          <w:tcPr>
            <w:tcW w:w="2850" w:type="dxa"/>
          </w:tcPr>
          <w:p w:rsidR="00250410" w:rsidRDefault="0037628F">
            <w:pPr>
              <w:shd w:val="clear" w:color="auto" w:fill="auto"/>
              <w:spacing w:after="0"/>
              <w:ind w:left="107" w:right="238"/>
              <w:jc w:val="left"/>
              <w:rPr>
                <w:color w:val="000000"/>
                <w:sz w:val="20"/>
                <w:szCs w:val="20"/>
              </w:rPr>
            </w:pPr>
            <w:r>
              <w:rPr>
                <w:color w:val="000000"/>
                <w:sz w:val="20"/>
                <w:szCs w:val="20"/>
              </w:rPr>
              <w:t xml:space="preserve">Public service activities other than Low/Moderate Income Housing Benefit: </w:t>
            </w:r>
          </w:p>
          <w:p w:rsidR="00250410" w:rsidRDefault="0037628F">
            <w:pPr>
              <w:shd w:val="clear" w:color="auto" w:fill="auto"/>
              <w:spacing w:after="0"/>
              <w:ind w:left="107" w:right="236"/>
              <w:jc w:val="left"/>
              <w:rPr>
                <w:color w:val="000000"/>
                <w:sz w:val="20"/>
                <w:szCs w:val="20"/>
              </w:rPr>
            </w:pPr>
            <w:r>
              <w:rPr>
                <w:color w:val="000000"/>
                <w:sz w:val="20"/>
                <w:szCs w:val="20"/>
              </w:rPr>
              <w:t>Homeless Person Overnight Shelter: 669</w:t>
            </w:r>
          </w:p>
          <w:p w:rsidR="00250410" w:rsidRDefault="0037628F">
            <w:pPr>
              <w:shd w:val="clear" w:color="auto" w:fill="auto"/>
              <w:spacing w:after="0"/>
              <w:ind w:left="107" w:right="236"/>
              <w:jc w:val="left"/>
              <w:rPr>
                <w:color w:val="000000"/>
                <w:sz w:val="20"/>
                <w:szCs w:val="20"/>
              </w:rPr>
            </w:pPr>
            <w:r>
              <w:rPr>
                <w:color w:val="000000"/>
                <w:sz w:val="20"/>
                <w:szCs w:val="20"/>
              </w:rPr>
              <w:t>Homeless Persons Assisted: 245</w:t>
            </w:r>
          </w:p>
          <w:p w:rsidR="00250410" w:rsidRDefault="0052068F">
            <w:pPr>
              <w:shd w:val="clear" w:color="auto" w:fill="auto"/>
              <w:spacing w:after="0" w:line="240" w:lineRule="auto"/>
              <w:ind w:left="107" w:right="251"/>
              <w:jc w:val="left"/>
              <w:rPr>
                <w:color w:val="000000"/>
                <w:sz w:val="20"/>
                <w:szCs w:val="20"/>
              </w:rPr>
            </w:pPr>
            <w:r>
              <w:rPr>
                <w:color w:val="000000"/>
                <w:sz w:val="20"/>
                <w:szCs w:val="20"/>
              </w:rPr>
              <w:t>LINK $21,746</w:t>
            </w:r>
            <w:r w:rsidR="0037628F">
              <w:rPr>
                <w:color w:val="000000"/>
                <w:sz w:val="20"/>
                <w:szCs w:val="20"/>
              </w:rPr>
              <w:t xml:space="preserve"> </w:t>
            </w:r>
            <w:r>
              <w:rPr>
                <w:color w:val="000000"/>
                <w:sz w:val="20"/>
                <w:szCs w:val="20"/>
              </w:rPr>
              <w:t>(</w:t>
            </w:r>
            <w:r w:rsidR="0037628F">
              <w:rPr>
                <w:color w:val="000000"/>
                <w:sz w:val="20"/>
                <w:szCs w:val="20"/>
              </w:rPr>
              <w:t>333 ppl</w:t>
            </w:r>
            <w:r>
              <w:rPr>
                <w:color w:val="000000"/>
                <w:sz w:val="20"/>
                <w:szCs w:val="20"/>
              </w:rPr>
              <w:t>.)</w:t>
            </w:r>
          </w:p>
          <w:p w:rsidR="00250410" w:rsidRDefault="0052068F">
            <w:pPr>
              <w:shd w:val="clear" w:color="auto" w:fill="auto"/>
              <w:spacing w:after="0" w:line="240" w:lineRule="auto"/>
              <w:ind w:left="107" w:right="251"/>
              <w:jc w:val="left"/>
              <w:rPr>
                <w:color w:val="000000"/>
                <w:sz w:val="20"/>
                <w:szCs w:val="20"/>
              </w:rPr>
            </w:pPr>
            <w:r>
              <w:rPr>
                <w:color w:val="000000"/>
                <w:sz w:val="20"/>
                <w:szCs w:val="20"/>
              </w:rPr>
              <w:t>MHM $11,747</w:t>
            </w:r>
            <w:r w:rsidR="0037628F">
              <w:rPr>
                <w:color w:val="000000"/>
                <w:sz w:val="20"/>
                <w:szCs w:val="20"/>
              </w:rPr>
              <w:t xml:space="preserve"> </w:t>
            </w:r>
            <w:r>
              <w:rPr>
                <w:color w:val="000000"/>
                <w:sz w:val="20"/>
                <w:szCs w:val="20"/>
              </w:rPr>
              <w:t>(</w:t>
            </w:r>
            <w:r w:rsidR="0037628F">
              <w:rPr>
                <w:color w:val="000000"/>
                <w:sz w:val="20"/>
                <w:szCs w:val="20"/>
              </w:rPr>
              <w:t>300 ppl</w:t>
            </w:r>
            <w:r>
              <w:rPr>
                <w:color w:val="000000"/>
                <w:sz w:val="20"/>
                <w:szCs w:val="20"/>
              </w:rPr>
              <w:t>.)</w:t>
            </w:r>
          </w:p>
          <w:p w:rsidR="00250410" w:rsidRDefault="0052068F">
            <w:pPr>
              <w:shd w:val="clear" w:color="auto" w:fill="auto"/>
              <w:spacing w:after="0" w:line="240" w:lineRule="auto"/>
              <w:ind w:left="107" w:right="251"/>
              <w:jc w:val="left"/>
              <w:rPr>
                <w:color w:val="000000"/>
                <w:sz w:val="20"/>
                <w:szCs w:val="20"/>
              </w:rPr>
            </w:pPr>
            <w:r>
              <w:rPr>
                <w:color w:val="000000"/>
                <w:sz w:val="20"/>
                <w:szCs w:val="20"/>
              </w:rPr>
              <w:t>Clean Com $20K</w:t>
            </w:r>
            <w:r w:rsidR="0037628F">
              <w:rPr>
                <w:color w:val="000000"/>
                <w:sz w:val="20"/>
                <w:szCs w:val="20"/>
              </w:rPr>
              <w:t xml:space="preserve"> </w:t>
            </w:r>
            <w:r>
              <w:rPr>
                <w:color w:val="000000"/>
                <w:sz w:val="20"/>
                <w:szCs w:val="20"/>
              </w:rPr>
              <w:t xml:space="preserve">(245 </w:t>
            </w:r>
            <w:r w:rsidR="0037628F">
              <w:rPr>
                <w:color w:val="000000"/>
                <w:sz w:val="20"/>
                <w:szCs w:val="20"/>
              </w:rPr>
              <w:t>ppl</w:t>
            </w:r>
            <w:r>
              <w:rPr>
                <w:color w:val="000000"/>
                <w:sz w:val="20"/>
                <w:szCs w:val="20"/>
              </w:rPr>
              <w:t>.)</w:t>
            </w:r>
          </w:p>
          <w:p w:rsidR="00250410" w:rsidRDefault="0052068F">
            <w:pPr>
              <w:shd w:val="clear" w:color="auto" w:fill="auto"/>
              <w:spacing w:after="0" w:line="240" w:lineRule="auto"/>
              <w:ind w:left="107" w:right="251"/>
              <w:jc w:val="left"/>
              <w:rPr>
                <w:color w:val="000000"/>
                <w:sz w:val="20"/>
                <w:szCs w:val="20"/>
              </w:rPr>
            </w:pPr>
            <w:r>
              <w:rPr>
                <w:color w:val="000000"/>
                <w:sz w:val="20"/>
                <w:szCs w:val="20"/>
              </w:rPr>
              <w:t>Public Facility $600K</w:t>
            </w:r>
            <w:r w:rsidR="0037628F">
              <w:rPr>
                <w:color w:val="000000"/>
                <w:sz w:val="20"/>
                <w:szCs w:val="20"/>
              </w:rPr>
              <w:t xml:space="preserve"> </w:t>
            </w:r>
            <w:r>
              <w:rPr>
                <w:color w:val="000000"/>
                <w:sz w:val="20"/>
                <w:szCs w:val="20"/>
              </w:rPr>
              <w:t>(</w:t>
            </w:r>
            <w:r w:rsidR="0037628F">
              <w:rPr>
                <w:color w:val="000000"/>
                <w:sz w:val="20"/>
                <w:szCs w:val="20"/>
              </w:rPr>
              <w:t>36 ppl</w:t>
            </w:r>
            <w:r>
              <w:rPr>
                <w:color w:val="000000"/>
                <w:sz w:val="20"/>
                <w:szCs w:val="20"/>
              </w:rPr>
              <w:t>.)</w:t>
            </w:r>
          </w:p>
        </w:tc>
      </w:tr>
    </w:tbl>
    <w:p w:rsidR="00250410" w:rsidRDefault="00250410">
      <w:pPr>
        <w:sectPr w:rsidR="00250410">
          <w:pgSz w:w="15840" w:h="12240" w:orient="landscape"/>
          <w:pgMar w:top="1140" w:right="200" w:bottom="1540" w:left="1220" w:header="0" w:footer="1278" w:gutter="0"/>
          <w:cols w:space="720"/>
        </w:sectPr>
      </w:pPr>
    </w:p>
    <w:p w:rsidR="00250410" w:rsidRDefault="00250410">
      <w:pPr>
        <w:pBdr>
          <w:top w:val="nil"/>
          <w:left w:val="nil"/>
          <w:bottom w:val="nil"/>
          <w:right w:val="nil"/>
          <w:between w:val="nil"/>
        </w:pBdr>
        <w:shd w:val="clear" w:color="auto" w:fill="auto"/>
        <w:spacing w:before="11" w:after="0" w:line="240" w:lineRule="auto"/>
        <w:jc w:val="left"/>
        <w:rPr>
          <w:b/>
          <w:color w:val="000000"/>
          <w:sz w:val="27"/>
          <w:szCs w:val="27"/>
        </w:rPr>
      </w:pPr>
    </w:p>
    <w:tbl>
      <w:tblPr>
        <w:tblStyle w:val="a6"/>
        <w:tblW w:w="14055"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725"/>
        <w:gridCol w:w="720"/>
        <w:gridCol w:w="825"/>
        <w:gridCol w:w="1725"/>
        <w:gridCol w:w="2040"/>
        <w:gridCol w:w="1890"/>
        <w:gridCol w:w="1350"/>
        <w:gridCol w:w="3060"/>
      </w:tblGrid>
      <w:tr w:rsidR="00250410">
        <w:trPr>
          <w:trHeight w:val="570"/>
        </w:trPr>
        <w:tc>
          <w:tcPr>
            <w:tcW w:w="720" w:type="dxa"/>
          </w:tcPr>
          <w:p w:rsidR="00250410" w:rsidRDefault="00250410">
            <w:pPr>
              <w:pBdr>
                <w:top w:val="nil"/>
                <w:left w:val="nil"/>
                <w:bottom w:val="nil"/>
                <w:right w:val="nil"/>
                <w:between w:val="nil"/>
              </w:pBdr>
              <w:shd w:val="clear" w:color="auto" w:fill="auto"/>
              <w:spacing w:after="0" w:line="225" w:lineRule="auto"/>
              <w:ind w:left="107"/>
              <w:jc w:val="left"/>
              <w:rPr>
                <w:b/>
                <w:color w:val="000000"/>
                <w:sz w:val="20"/>
                <w:szCs w:val="20"/>
              </w:rPr>
            </w:pPr>
          </w:p>
        </w:tc>
        <w:tc>
          <w:tcPr>
            <w:tcW w:w="1725" w:type="dxa"/>
          </w:tcPr>
          <w:p w:rsidR="00250410" w:rsidRDefault="0037628F">
            <w:pPr>
              <w:pBdr>
                <w:top w:val="nil"/>
                <w:left w:val="nil"/>
                <w:bottom w:val="nil"/>
                <w:right w:val="nil"/>
                <w:between w:val="nil"/>
              </w:pBdr>
              <w:shd w:val="clear" w:color="auto" w:fill="auto"/>
              <w:spacing w:after="0" w:line="242" w:lineRule="auto"/>
              <w:ind w:left="518"/>
              <w:jc w:val="left"/>
              <w:rPr>
                <w:b/>
                <w:color w:val="000000"/>
                <w:sz w:val="20"/>
                <w:szCs w:val="20"/>
              </w:rPr>
            </w:pPr>
            <w:r>
              <w:rPr>
                <w:b/>
                <w:color w:val="000000"/>
                <w:sz w:val="20"/>
                <w:szCs w:val="20"/>
              </w:rPr>
              <w:t>Goal Name</w:t>
            </w:r>
          </w:p>
        </w:tc>
        <w:tc>
          <w:tcPr>
            <w:tcW w:w="720" w:type="dxa"/>
          </w:tcPr>
          <w:p w:rsidR="00250410" w:rsidRDefault="0037628F">
            <w:pPr>
              <w:pBdr>
                <w:top w:val="nil"/>
                <w:left w:val="nil"/>
                <w:bottom w:val="nil"/>
                <w:right w:val="nil"/>
                <w:between w:val="nil"/>
              </w:pBdr>
              <w:shd w:val="clear" w:color="auto" w:fill="auto"/>
              <w:spacing w:after="0" w:line="242" w:lineRule="auto"/>
              <w:ind w:left="129"/>
              <w:jc w:val="left"/>
              <w:rPr>
                <w:b/>
                <w:color w:val="000000"/>
                <w:sz w:val="20"/>
                <w:szCs w:val="20"/>
              </w:rPr>
            </w:pPr>
            <w:r>
              <w:rPr>
                <w:b/>
                <w:color w:val="000000"/>
                <w:sz w:val="20"/>
                <w:szCs w:val="20"/>
              </w:rPr>
              <w:t>Start</w:t>
            </w:r>
          </w:p>
          <w:p w:rsidR="00250410" w:rsidRDefault="0037628F">
            <w:pPr>
              <w:pBdr>
                <w:top w:val="nil"/>
                <w:left w:val="nil"/>
                <w:bottom w:val="nil"/>
                <w:right w:val="nil"/>
                <w:between w:val="nil"/>
              </w:pBdr>
              <w:shd w:val="clear" w:color="auto" w:fill="auto"/>
              <w:spacing w:after="0" w:line="225" w:lineRule="auto"/>
              <w:ind w:left="143"/>
              <w:jc w:val="left"/>
              <w:rPr>
                <w:b/>
                <w:color w:val="000000"/>
                <w:sz w:val="20"/>
                <w:szCs w:val="20"/>
              </w:rPr>
            </w:pPr>
            <w:r>
              <w:rPr>
                <w:b/>
                <w:color w:val="000000"/>
                <w:sz w:val="20"/>
                <w:szCs w:val="20"/>
              </w:rPr>
              <w:t>Year</w:t>
            </w:r>
          </w:p>
        </w:tc>
        <w:tc>
          <w:tcPr>
            <w:tcW w:w="825" w:type="dxa"/>
          </w:tcPr>
          <w:p w:rsidR="00250410" w:rsidRDefault="0037628F">
            <w:pPr>
              <w:pBdr>
                <w:top w:val="nil"/>
                <w:left w:val="nil"/>
                <w:bottom w:val="nil"/>
                <w:right w:val="nil"/>
                <w:between w:val="nil"/>
              </w:pBdr>
              <w:shd w:val="clear" w:color="auto" w:fill="auto"/>
              <w:spacing w:after="0" w:line="242" w:lineRule="auto"/>
              <w:ind w:left="174"/>
              <w:jc w:val="left"/>
              <w:rPr>
                <w:b/>
                <w:color w:val="000000"/>
                <w:sz w:val="20"/>
                <w:szCs w:val="20"/>
              </w:rPr>
            </w:pPr>
            <w:r>
              <w:rPr>
                <w:b/>
                <w:color w:val="000000"/>
                <w:sz w:val="20"/>
                <w:szCs w:val="20"/>
              </w:rPr>
              <w:t>End</w:t>
            </w:r>
          </w:p>
          <w:p w:rsidR="00250410" w:rsidRDefault="0037628F">
            <w:pPr>
              <w:pBdr>
                <w:top w:val="nil"/>
                <w:left w:val="nil"/>
                <w:bottom w:val="nil"/>
                <w:right w:val="nil"/>
                <w:between w:val="nil"/>
              </w:pBdr>
              <w:shd w:val="clear" w:color="auto" w:fill="auto"/>
              <w:spacing w:after="0" w:line="225" w:lineRule="auto"/>
              <w:ind w:left="143"/>
              <w:jc w:val="left"/>
              <w:rPr>
                <w:b/>
                <w:color w:val="000000"/>
                <w:sz w:val="20"/>
                <w:szCs w:val="20"/>
              </w:rPr>
            </w:pPr>
            <w:r>
              <w:rPr>
                <w:b/>
                <w:color w:val="000000"/>
                <w:sz w:val="20"/>
                <w:szCs w:val="20"/>
              </w:rPr>
              <w:t>Year</w:t>
            </w:r>
          </w:p>
        </w:tc>
        <w:tc>
          <w:tcPr>
            <w:tcW w:w="1725" w:type="dxa"/>
          </w:tcPr>
          <w:p w:rsidR="00250410" w:rsidRDefault="0037628F">
            <w:pPr>
              <w:pBdr>
                <w:top w:val="nil"/>
                <w:left w:val="nil"/>
                <w:bottom w:val="nil"/>
                <w:right w:val="nil"/>
                <w:between w:val="nil"/>
              </w:pBdr>
              <w:shd w:val="clear" w:color="auto" w:fill="auto"/>
              <w:spacing w:after="0" w:line="242" w:lineRule="auto"/>
              <w:ind w:left="489"/>
              <w:jc w:val="left"/>
              <w:rPr>
                <w:b/>
                <w:color w:val="000000"/>
                <w:sz w:val="20"/>
                <w:szCs w:val="20"/>
              </w:rPr>
            </w:pPr>
            <w:r>
              <w:rPr>
                <w:b/>
                <w:color w:val="000000"/>
                <w:sz w:val="20"/>
                <w:szCs w:val="20"/>
              </w:rPr>
              <w:t>Category</w:t>
            </w:r>
          </w:p>
        </w:tc>
        <w:tc>
          <w:tcPr>
            <w:tcW w:w="2040" w:type="dxa"/>
          </w:tcPr>
          <w:p w:rsidR="00250410" w:rsidRDefault="0037628F">
            <w:pPr>
              <w:pBdr>
                <w:top w:val="nil"/>
                <w:left w:val="nil"/>
                <w:bottom w:val="nil"/>
                <w:right w:val="nil"/>
                <w:between w:val="nil"/>
              </w:pBdr>
              <w:shd w:val="clear" w:color="auto" w:fill="auto"/>
              <w:spacing w:after="0" w:line="242" w:lineRule="auto"/>
              <w:ind w:left="407"/>
              <w:jc w:val="left"/>
              <w:rPr>
                <w:b/>
                <w:color w:val="000000"/>
                <w:sz w:val="20"/>
                <w:szCs w:val="20"/>
              </w:rPr>
            </w:pPr>
            <w:r>
              <w:rPr>
                <w:b/>
                <w:color w:val="000000"/>
                <w:sz w:val="20"/>
                <w:szCs w:val="20"/>
              </w:rPr>
              <w:t>Geographic Area</w:t>
            </w:r>
          </w:p>
        </w:tc>
        <w:tc>
          <w:tcPr>
            <w:tcW w:w="1890" w:type="dxa"/>
          </w:tcPr>
          <w:p w:rsidR="00250410" w:rsidRDefault="0037628F">
            <w:pPr>
              <w:pBdr>
                <w:top w:val="nil"/>
                <w:left w:val="nil"/>
                <w:bottom w:val="nil"/>
                <w:right w:val="nil"/>
                <w:between w:val="nil"/>
              </w:pBdr>
              <w:shd w:val="clear" w:color="auto" w:fill="auto"/>
              <w:spacing w:after="0" w:line="242" w:lineRule="auto"/>
              <w:ind w:left="184"/>
              <w:rPr>
                <w:b/>
                <w:color w:val="000000"/>
                <w:sz w:val="20"/>
                <w:szCs w:val="20"/>
              </w:rPr>
            </w:pPr>
            <w:r>
              <w:rPr>
                <w:b/>
                <w:color w:val="000000"/>
                <w:sz w:val="20"/>
                <w:szCs w:val="20"/>
              </w:rPr>
              <w:t>Needs Addressed</w:t>
            </w:r>
          </w:p>
        </w:tc>
        <w:tc>
          <w:tcPr>
            <w:tcW w:w="1350" w:type="dxa"/>
          </w:tcPr>
          <w:p w:rsidR="00250410" w:rsidRDefault="0037628F">
            <w:pPr>
              <w:pBdr>
                <w:top w:val="nil"/>
                <w:left w:val="nil"/>
                <w:bottom w:val="nil"/>
                <w:right w:val="nil"/>
                <w:between w:val="nil"/>
              </w:pBdr>
              <w:shd w:val="clear" w:color="auto" w:fill="auto"/>
              <w:spacing w:after="0" w:line="242" w:lineRule="auto"/>
              <w:ind w:left="275"/>
              <w:jc w:val="left"/>
              <w:rPr>
                <w:b/>
                <w:color w:val="000000"/>
                <w:sz w:val="20"/>
                <w:szCs w:val="20"/>
              </w:rPr>
            </w:pPr>
            <w:r>
              <w:rPr>
                <w:b/>
                <w:color w:val="000000"/>
                <w:sz w:val="20"/>
                <w:szCs w:val="20"/>
              </w:rPr>
              <w:t>Funding</w:t>
            </w:r>
          </w:p>
        </w:tc>
        <w:tc>
          <w:tcPr>
            <w:tcW w:w="3060" w:type="dxa"/>
          </w:tcPr>
          <w:p w:rsidR="00250410" w:rsidRDefault="0037628F">
            <w:pPr>
              <w:pBdr>
                <w:top w:val="nil"/>
                <w:left w:val="nil"/>
                <w:bottom w:val="nil"/>
                <w:right w:val="nil"/>
                <w:between w:val="nil"/>
              </w:pBdr>
              <w:shd w:val="clear" w:color="auto" w:fill="auto"/>
              <w:spacing w:after="0" w:line="242" w:lineRule="auto"/>
              <w:ind w:left="501"/>
              <w:jc w:val="left"/>
              <w:rPr>
                <w:b/>
                <w:color w:val="000000"/>
                <w:sz w:val="20"/>
                <w:szCs w:val="20"/>
              </w:rPr>
            </w:pPr>
            <w:r>
              <w:rPr>
                <w:b/>
                <w:color w:val="000000"/>
                <w:sz w:val="20"/>
                <w:szCs w:val="20"/>
              </w:rPr>
              <w:t>Goal Outcome Indicator</w:t>
            </w:r>
          </w:p>
        </w:tc>
      </w:tr>
      <w:tr w:rsidR="00250410">
        <w:trPr>
          <w:trHeight w:val="2925"/>
        </w:trPr>
        <w:tc>
          <w:tcPr>
            <w:tcW w:w="720" w:type="dxa"/>
          </w:tcPr>
          <w:p w:rsidR="00250410" w:rsidRDefault="0037628F">
            <w:pPr>
              <w:pBdr>
                <w:top w:val="nil"/>
                <w:left w:val="nil"/>
                <w:bottom w:val="nil"/>
                <w:right w:val="nil"/>
                <w:between w:val="nil"/>
              </w:pBdr>
              <w:shd w:val="clear" w:color="auto" w:fill="auto"/>
              <w:spacing w:after="0" w:line="265" w:lineRule="auto"/>
              <w:ind w:left="107"/>
              <w:jc w:val="left"/>
              <w:rPr>
                <w:b/>
                <w:color w:val="000000"/>
                <w:sz w:val="20"/>
                <w:szCs w:val="20"/>
              </w:rPr>
            </w:pPr>
            <w:r>
              <w:rPr>
                <w:b/>
                <w:color w:val="000000"/>
                <w:sz w:val="20"/>
                <w:szCs w:val="20"/>
              </w:rPr>
              <w:t>4</w:t>
            </w:r>
          </w:p>
        </w:tc>
        <w:tc>
          <w:tcPr>
            <w:tcW w:w="1725" w:type="dxa"/>
          </w:tcPr>
          <w:p w:rsidR="00250410" w:rsidRDefault="0037628F">
            <w:pPr>
              <w:pBdr>
                <w:top w:val="nil"/>
                <w:left w:val="nil"/>
                <w:bottom w:val="nil"/>
                <w:right w:val="nil"/>
                <w:between w:val="nil"/>
              </w:pBdr>
              <w:shd w:val="clear" w:color="auto" w:fill="auto"/>
              <w:spacing w:after="0"/>
              <w:ind w:left="107" w:right="109"/>
              <w:jc w:val="left"/>
              <w:rPr>
                <w:color w:val="000000"/>
                <w:sz w:val="20"/>
                <w:szCs w:val="20"/>
              </w:rPr>
            </w:pPr>
            <w:r>
              <w:rPr>
                <w:color w:val="000000"/>
                <w:sz w:val="20"/>
                <w:szCs w:val="20"/>
              </w:rPr>
              <w:t>Increase Affordable Housing Units</w:t>
            </w:r>
          </w:p>
        </w:tc>
        <w:tc>
          <w:tcPr>
            <w:tcW w:w="720" w:type="dxa"/>
          </w:tcPr>
          <w:p w:rsidR="00250410" w:rsidRDefault="0037628F">
            <w:pPr>
              <w:pBdr>
                <w:top w:val="nil"/>
                <w:left w:val="nil"/>
                <w:bottom w:val="nil"/>
                <w:right w:val="nil"/>
                <w:between w:val="nil"/>
              </w:pBdr>
              <w:shd w:val="clear" w:color="auto" w:fill="auto"/>
              <w:spacing w:after="0" w:line="265" w:lineRule="auto"/>
              <w:ind w:left="88" w:right="80"/>
              <w:jc w:val="center"/>
              <w:rPr>
                <w:color w:val="000000"/>
                <w:sz w:val="20"/>
                <w:szCs w:val="20"/>
              </w:rPr>
            </w:pPr>
            <w:r>
              <w:rPr>
                <w:color w:val="000000"/>
                <w:sz w:val="20"/>
                <w:szCs w:val="20"/>
              </w:rPr>
              <w:t>2020</w:t>
            </w:r>
          </w:p>
        </w:tc>
        <w:tc>
          <w:tcPr>
            <w:tcW w:w="825" w:type="dxa"/>
          </w:tcPr>
          <w:p w:rsidR="00250410" w:rsidRDefault="0037628F">
            <w:pPr>
              <w:pBdr>
                <w:top w:val="nil"/>
                <w:left w:val="nil"/>
                <w:bottom w:val="nil"/>
                <w:right w:val="nil"/>
                <w:between w:val="nil"/>
              </w:pBdr>
              <w:shd w:val="clear" w:color="auto" w:fill="auto"/>
              <w:spacing w:after="0" w:line="265" w:lineRule="auto"/>
              <w:ind w:left="88" w:right="78"/>
              <w:jc w:val="center"/>
              <w:rPr>
                <w:color w:val="000000"/>
                <w:sz w:val="20"/>
                <w:szCs w:val="20"/>
              </w:rPr>
            </w:pPr>
            <w:r>
              <w:rPr>
                <w:color w:val="000000"/>
                <w:sz w:val="20"/>
                <w:szCs w:val="20"/>
              </w:rPr>
              <w:t>2024</w:t>
            </w:r>
          </w:p>
        </w:tc>
        <w:tc>
          <w:tcPr>
            <w:tcW w:w="1725" w:type="dxa"/>
          </w:tcPr>
          <w:p w:rsidR="00250410" w:rsidRDefault="0037628F">
            <w:pPr>
              <w:pBdr>
                <w:top w:val="nil"/>
                <w:left w:val="nil"/>
                <w:bottom w:val="nil"/>
                <w:right w:val="nil"/>
                <w:between w:val="nil"/>
              </w:pBdr>
              <w:shd w:val="clear" w:color="auto" w:fill="auto"/>
              <w:spacing w:after="0" w:line="273" w:lineRule="auto"/>
              <w:ind w:left="107" w:right="635"/>
              <w:jc w:val="left"/>
              <w:rPr>
                <w:color w:val="000000"/>
                <w:sz w:val="20"/>
                <w:szCs w:val="20"/>
              </w:rPr>
            </w:pPr>
            <w:r>
              <w:rPr>
                <w:color w:val="000000"/>
                <w:sz w:val="20"/>
                <w:szCs w:val="20"/>
              </w:rPr>
              <w:t>Affordable Housing</w:t>
            </w:r>
          </w:p>
        </w:tc>
        <w:tc>
          <w:tcPr>
            <w:tcW w:w="2040" w:type="dxa"/>
          </w:tcPr>
          <w:p w:rsidR="00250410" w:rsidRDefault="0037628F">
            <w:pPr>
              <w:pBdr>
                <w:top w:val="nil"/>
                <w:left w:val="nil"/>
                <w:bottom w:val="nil"/>
                <w:right w:val="nil"/>
                <w:between w:val="nil"/>
              </w:pBdr>
              <w:shd w:val="clear" w:color="auto" w:fill="auto"/>
              <w:spacing w:after="0"/>
              <w:ind w:left="107" w:right="91"/>
              <w:jc w:val="left"/>
              <w:rPr>
                <w:color w:val="000000"/>
                <w:sz w:val="20"/>
                <w:szCs w:val="20"/>
              </w:rPr>
            </w:pPr>
            <w:r>
              <w:rPr>
                <w:color w:val="000000"/>
                <w:sz w:val="20"/>
                <w:szCs w:val="20"/>
              </w:rPr>
              <w:t xml:space="preserve">NEIGHBORHOOD REVITALIZATION STRATEGY AREA PLAN </w:t>
            </w:r>
          </w:p>
          <w:p w:rsidR="00250410" w:rsidRDefault="0037628F">
            <w:pPr>
              <w:pBdr>
                <w:top w:val="nil"/>
                <w:left w:val="nil"/>
                <w:bottom w:val="nil"/>
                <w:right w:val="nil"/>
                <w:between w:val="nil"/>
              </w:pBdr>
              <w:shd w:val="clear" w:color="auto" w:fill="auto"/>
              <w:spacing w:after="0"/>
              <w:ind w:left="107" w:right="91"/>
              <w:jc w:val="left"/>
              <w:rPr>
                <w:color w:val="000000"/>
                <w:sz w:val="20"/>
                <w:szCs w:val="20"/>
              </w:rPr>
            </w:pPr>
            <w:r>
              <w:rPr>
                <w:color w:val="000000"/>
                <w:sz w:val="20"/>
                <w:szCs w:val="20"/>
              </w:rPr>
              <w:t>TITLE 36 PLAN</w:t>
            </w:r>
          </w:p>
          <w:p w:rsidR="00250410" w:rsidRDefault="0037628F">
            <w:pPr>
              <w:pBdr>
                <w:top w:val="nil"/>
                <w:left w:val="nil"/>
                <w:bottom w:val="nil"/>
                <w:right w:val="nil"/>
                <w:between w:val="nil"/>
              </w:pBdr>
              <w:shd w:val="clear" w:color="auto" w:fill="auto"/>
              <w:spacing w:after="0"/>
              <w:ind w:left="107" w:right="119"/>
              <w:jc w:val="left"/>
              <w:rPr>
                <w:color w:val="000000"/>
                <w:sz w:val="20"/>
                <w:szCs w:val="20"/>
              </w:rPr>
            </w:pPr>
            <w:r>
              <w:rPr>
                <w:color w:val="000000"/>
                <w:sz w:val="20"/>
                <w:szCs w:val="20"/>
              </w:rPr>
              <w:t>Marshall-Ridley Choice Neighborhood Initiative (CNI)</w:t>
            </w:r>
          </w:p>
        </w:tc>
        <w:tc>
          <w:tcPr>
            <w:tcW w:w="1890" w:type="dxa"/>
          </w:tcPr>
          <w:p w:rsidR="00250410" w:rsidRDefault="0037628F">
            <w:pPr>
              <w:pBdr>
                <w:top w:val="nil"/>
                <w:left w:val="nil"/>
                <w:bottom w:val="nil"/>
                <w:right w:val="nil"/>
                <w:between w:val="nil"/>
              </w:pBdr>
              <w:shd w:val="clear" w:color="auto" w:fill="auto"/>
              <w:spacing w:after="0"/>
              <w:ind w:left="105" w:right="582"/>
              <w:jc w:val="left"/>
              <w:rPr>
                <w:color w:val="000000"/>
                <w:sz w:val="20"/>
                <w:szCs w:val="20"/>
              </w:rPr>
            </w:pPr>
            <w:r>
              <w:rPr>
                <w:color w:val="000000"/>
                <w:sz w:val="20"/>
                <w:szCs w:val="20"/>
              </w:rPr>
              <w:t>Increase the supply of affordable housing</w:t>
            </w:r>
          </w:p>
        </w:tc>
        <w:tc>
          <w:tcPr>
            <w:tcW w:w="1350" w:type="dxa"/>
          </w:tcPr>
          <w:p w:rsidR="00250410" w:rsidRDefault="0037628F">
            <w:pPr>
              <w:pBdr>
                <w:top w:val="nil"/>
                <w:left w:val="nil"/>
                <w:bottom w:val="nil"/>
                <w:right w:val="nil"/>
                <w:between w:val="nil"/>
              </w:pBdr>
              <w:shd w:val="clear" w:color="auto" w:fill="auto"/>
              <w:spacing w:after="0" w:line="265" w:lineRule="auto"/>
              <w:ind w:left="472"/>
              <w:jc w:val="center"/>
              <w:rPr>
                <w:color w:val="000000"/>
                <w:sz w:val="20"/>
                <w:szCs w:val="20"/>
              </w:rPr>
            </w:pPr>
            <w:r>
              <w:rPr>
                <w:color w:val="000000"/>
                <w:sz w:val="20"/>
                <w:szCs w:val="20"/>
              </w:rPr>
              <w:t>HOME:</w:t>
            </w:r>
          </w:p>
          <w:p w:rsidR="00250410" w:rsidRDefault="0037628F">
            <w:pPr>
              <w:pBdr>
                <w:top w:val="nil"/>
                <w:left w:val="nil"/>
                <w:bottom w:val="nil"/>
                <w:right w:val="nil"/>
                <w:between w:val="nil"/>
              </w:pBdr>
              <w:shd w:val="clear" w:color="auto" w:fill="auto"/>
              <w:spacing w:before="38" w:after="0" w:line="240" w:lineRule="auto"/>
              <w:ind w:left="275"/>
              <w:jc w:val="center"/>
              <w:rPr>
                <w:color w:val="000000"/>
                <w:sz w:val="20"/>
                <w:szCs w:val="20"/>
              </w:rPr>
            </w:pPr>
            <w:r>
              <w:rPr>
                <w:color w:val="000000"/>
                <w:sz w:val="20"/>
                <w:szCs w:val="20"/>
              </w:rPr>
              <w:t>$904,994 (includes PI of $126K)</w:t>
            </w:r>
          </w:p>
        </w:tc>
        <w:tc>
          <w:tcPr>
            <w:tcW w:w="3060" w:type="dxa"/>
          </w:tcPr>
          <w:p w:rsidR="00250410" w:rsidRDefault="0037628F">
            <w:pPr>
              <w:pBdr>
                <w:top w:val="nil"/>
                <w:left w:val="nil"/>
                <w:bottom w:val="nil"/>
                <w:right w:val="nil"/>
                <w:between w:val="nil"/>
              </w:pBdr>
              <w:shd w:val="clear" w:color="auto" w:fill="auto"/>
              <w:spacing w:after="0"/>
              <w:ind w:left="107" w:right="113"/>
              <w:jc w:val="left"/>
              <w:rPr>
                <w:color w:val="000000"/>
                <w:sz w:val="20"/>
                <w:szCs w:val="20"/>
              </w:rPr>
            </w:pPr>
            <w:r>
              <w:rPr>
                <w:color w:val="000000"/>
                <w:sz w:val="20"/>
                <w:szCs w:val="20"/>
              </w:rPr>
              <w:t>Rental units rehabilitated: 32 Household Housing Unit Homeowner Housing Added: 2 Household Housing Unit Homeowner Housing Rehabilitated: 1 Household Housing Unit</w:t>
            </w:r>
          </w:p>
          <w:p w:rsidR="00250410" w:rsidRDefault="0037628F">
            <w:pPr>
              <w:pBdr>
                <w:top w:val="nil"/>
                <w:left w:val="nil"/>
                <w:bottom w:val="nil"/>
                <w:right w:val="nil"/>
                <w:between w:val="nil"/>
              </w:pBdr>
              <w:shd w:val="clear" w:color="auto" w:fill="auto"/>
              <w:spacing w:after="0"/>
              <w:ind w:left="107" w:right="255"/>
              <w:jc w:val="left"/>
              <w:rPr>
                <w:color w:val="000000"/>
                <w:sz w:val="20"/>
                <w:szCs w:val="20"/>
              </w:rPr>
            </w:pPr>
            <w:r>
              <w:rPr>
                <w:color w:val="000000"/>
                <w:sz w:val="20"/>
                <w:szCs w:val="20"/>
              </w:rPr>
              <w:t>Direct Financial Assistance to Homebuyers: 10 Households</w:t>
            </w:r>
          </w:p>
          <w:p w:rsidR="00250410" w:rsidRDefault="0037628F">
            <w:pPr>
              <w:pBdr>
                <w:top w:val="nil"/>
                <w:left w:val="nil"/>
                <w:bottom w:val="nil"/>
                <w:right w:val="nil"/>
                <w:between w:val="nil"/>
              </w:pBdr>
              <w:shd w:val="clear" w:color="auto" w:fill="auto"/>
              <w:spacing w:after="0" w:line="240" w:lineRule="auto"/>
              <w:ind w:left="107"/>
              <w:jc w:val="left"/>
              <w:rPr>
                <w:color w:val="000000"/>
                <w:sz w:val="20"/>
                <w:szCs w:val="20"/>
              </w:rPr>
            </w:pPr>
            <w:r>
              <w:rPr>
                <w:color w:val="000000"/>
                <w:sz w:val="20"/>
                <w:szCs w:val="20"/>
              </w:rPr>
              <w:t>Assisted</w:t>
            </w:r>
          </w:p>
        </w:tc>
      </w:tr>
      <w:tr w:rsidR="00250410">
        <w:trPr>
          <w:trHeight w:val="2162"/>
        </w:trPr>
        <w:tc>
          <w:tcPr>
            <w:tcW w:w="720" w:type="dxa"/>
          </w:tcPr>
          <w:p w:rsidR="00250410" w:rsidRDefault="0037628F">
            <w:pPr>
              <w:pBdr>
                <w:top w:val="nil"/>
                <w:left w:val="nil"/>
                <w:bottom w:val="nil"/>
                <w:right w:val="nil"/>
                <w:between w:val="nil"/>
              </w:pBdr>
              <w:shd w:val="clear" w:color="auto" w:fill="auto"/>
              <w:spacing w:after="0" w:line="265" w:lineRule="auto"/>
              <w:ind w:left="107"/>
              <w:jc w:val="left"/>
              <w:rPr>
                <w:b/>
                <w:color w:val="000000"/>
              </w:rPr>
            </w:pPr>
            <w:r>
              <w:rPr>
                <w:b/>
                <w:color w:val="000000"/>
              </w:rPr>
              <w:t>5</w:t>
            </w:r>
          </w:p>
        </w:tc>
        <w:tc>
          <w:tcPr>
            <w:tcW w:w="1725" w:type="dxa"/>
          </w:tcPr>
          <w:p w:rsidR="00250410" w:rsidRDefault="0037628F">
            <w:pPr>
              <w:pBdr>
                <w:top w:val="nil"/>
                <w:left w:val="nil"/>
                <w:bottom w:val="nil"/>
                <w:right w:val="nil"/>
                <w:between w:val="nil"/>
              </w:pBdr>
              <w:shd w:val="clear" w:color="auto" w:fill="auto"/>
              <w:spacing w:after="0"/>
              <w:ind w:left="107" w:right="605"/>
              <w:jc w:val="left"/>
              <w:rPr>
                <w:color w:val="000000"/>
                <w:sz w:val="20"/>
                <w:szCs w:val="20"/>
              </w:rPr>
            </w:pPr>
            <w:r>
              <w:rPr>
                <w:color w:val="000000"/>
                <w:sz w:val="20"/>
                <w:szCs w:val="20"/>
              </w:rPr>
              <w:t>Increase Community Services Programming</w:t>
            </w:r>
          </w:p>
        </w:tc>
        <w:tc>
          <w:tcPr>
            <w:tcW w:w="720" w:type="dxa"/>
          </w:tcPr>
          <w:p w:rsidR="00250410" w:rsidRDefault="0037628F">
            <w:pPr>
              <w:pBdr>
                <w:top w:val="nil"/>
                <w:left w:val="nil"/>
                <w:bottom w:val="nil"/>
                <w:right w:val="nil"/>
                <w:between w:val="nil"/>
              </w:pBdr>
              <w:shd w:val="clear" w:color="auto" w:fill="auto"/>
              <w:spacing w:after="0" w:line="265" w:lineRule="auto"/>
              <w:ind w:left="88" w:right="80"/>
              <w:jc w:val="center"/>
              <w:rPr>
                <w:color w:val="000000"/>
                <w:sz w:val="20"/>
                <w:szCs w:val="20"/>
              </w:rPr>
            </w:pPr>
            <w:r>
              <w:rPr>
                <w:color w:val="000000"/>
                <w:sz w:val="20"/>
                <w:szCs w:val="20"/>
              </w:rPr>
              <w:t>2020</w:t>
            </w:r>
          </w:p>
        </w:tc>
        <w:tc>
          <w:tcPr>
            <w:tcW w:w="825" w:type="dxa"/>
          </w:tcPr>
          <w:p w:rsidR="00250410" w:rsidRDefault="0037628F">
            <w:pPr>
              <w:pBdr>
                <w:top w:val="nil"/>
                <w:left w:val="nil"/>
                <w:bottom w:val="nil"/>
                <w:right w:val="nil"/>
                <w:between w:val="nil"/>
              </w:pBdr>
              <w:shd w:val="clear" w:color="auto" w:fill="auto"/>
              <w:spacing w:after="0" w:line="265" w:lineRule="auto"/>
              <w:ind w:left="88" w:right="78"/>
              <w:jc w:val="center"/>
              <w:rPr>
                <w:color w:val="000000"/>
                <w:sz w:val="20"/>
                <w:szCs w:val="20"/>
              </w:rPr>
            </w:pPr>
            <w:r>
              <w:rPr>
                <w:color w:val="000000"/>
                <w:sz w:val="20"/>
                <w:szCs w:val="20"/>
              </w:rPr>
              <w:t>2024</w:t>
            </w:r>
          </w:p>
        </w:tc>
        <w:tc>
          <w:tcPr>
            <w:tcW w:w="1725" w:type="dxa"/>
          </w:tcPr>
          <w:p w:rsidR="00250410" w:rsidRDefault="0037628F">
            <w:pPr>
              <w:pBdr>
                <w:top w:val="nil"/>
                <w:left w:val="nil"/>
                <w:bottom w:val="nil"/>
                <w:right w:val="nil"/>
                <w:between w:val="nil"/>
              </w:pBdr>
              <w:shd w:val="clear" w:color="auto" w:fill="auto"/>
              <w:spacing w:after="0"/>
              <w:ind w:left="107" w:right="290"/>
              <w:jc w:val="left"/>
              <w:rPr>
                <w:color w:val="000000"/>
                <w:sz w:val="20"/>
                <w:szCs w:val="20"/>
              </w:rPr>
            </w:pPr>
            <w:r>
              <w:rPr>
                <w:color w:val="000000"/>
                <w:sz w:val="20"/>
                <w:szCs w:val="20"/>
              </w:rPr>
              <w:t>Non-Homeless Special Needs Non-Housing Community Development</w:t>
            </w:r>
          </w:p>
        </w:tc>
        <w:tc>
          <w:tcPr>
            <w:tcW w:w="2040" w:type="dxa"/>
          </w:tcPr>
          <w:p w:rsidR="00250410" w:rsidRDefault="0037628F">
            <w:pPr>
              <w:pBdr>
                <w:top w:val="nil"/>
                <w:left w:val="nil"/>
                <w:bottom w:val="nil"/>
                <w:right w:val="nil"/>
                <w:between w:val="nil"/>
              </w:pBdr>
              <w:shd w:val="clear" w:color="auto" w:fill="auto"/>
              <w:spacing w:after="0"/>
              <w:ind w:left="107" w:right="91"/>
              <w:jc w:val="left"/>
              <w:rPr>
                <w:color w:val="000000"/>
                <w:sz w:val="20"/>
                <w:szCs w:val="20"/>
              </w:rPr>
            </w:pPr>
            <w:r>
              <w:rPr>
                <w:color w:val="000000"/>
                <w:sz w:val="20"/>
                <w:szCs w:val="20"/>
              </w:rPr>
              <w:t>NEIGHBORHOOD REVITALIZATION STRATEGY AREA PLAN TITLE 36 PLAN</w:t>
            </w:r>
          </w:p>
          <w:p w:rsidR="00250410" w:rsidRDefault="0037628F">
            <w:pPr>
              <w:pBdr>
                <w:top w:val="nil"/>
                <w:left w:val="nil"/>
                <w:bottom w:val="nil"/>
                <w:right w:val="nil"/>
                <w:between w:val="nil"/>
              </w:pBdr>
              <w:shd w:val="clear" w:color="auto" w:fill="auto"/>
              <w:spacing w:after="0" w:line="267" w:lineRule="auto"/>
              <w:ind w:left="107"/>
              <w:jc w:val="left"/>
              <w:rPr>
                <w:color w:val="000000"/>
                <w:sz w:val="20"/>
                <w:szCs w:val="20"/>
              </w:rPr>
            </w:pPr>
            <w:r>
              <w:rPr>
                <w:color w:val="000000"/>
                <w:sz w:val="20"/>
                <w:szCs w:val="20"/>
              </w:rPr>
              <w:t>Marshall-Ridley</w:t>
            </w:r>
          </w:p>
          <w:p w:rsidR="00250410" w:rsidRDefault="0037628F">
            <w:pPr>
              <w:pBdr>
                <w:top w:val="nil"/>
                <w:left w:val="nil"/>
                <w:bottom w:val="nil"/>
                <w:right w:val="nil"/>
                <w:between w:val="nil"/>
              </w:pBdr>
              <w:shd w:val="clear" w:color="auto" w:fill="auto"/>
              <w:spacing w:after="0" w:line="240" w:lineRule="auto"/>
              <w:ind w:left="107" w:right="119"/>
              <w:jc w:val="left"/>
              <w:rPr>
                <w:color w:val="000000"/>
                <w:sz w:val="20"/>
                <w:szCs w:val="20"/>
              </w:rPr>
            </w:pPr>
            <w:r>
              <w:rPr>
                <w:color w:val="000000"/>
                <w:sz w:val="20"/>
                <w:szCs w:val="20"/>
              </w:rPr>
              <w:t>Choice Neighborhood Initiative (CNI)</w:t>
            </w:r>
          </w:p>
        </w:tc>
        <w:tc>
          <w:tcPr>
            <w:tcW w:w="1890" w:type="dxa"/>
          </w:tcPr>
          <w:p w:rsidR="00250410" w:rsidRDefault="0037628F">
            <w:pPr>
              <w:pBdr>
                <w:top w:val="nil"/>
                <w:left w:val="nil"/>
                <w:bottom w:val="nil"/>
                <w:right w:val="nil"/>
                <w:between w:val="nil"/>
              </w:pBdr>
              <w:shd w:val="clear" w:color="auto" w:fill="auto"/>
              <w:spacing w:after="0"/>
              <w:ind w:left="105" w:right="414"/>
              <w:jc w:val="left"/>
              <w:rPr>
                <w:color w:val="000000"/>
                <w:sz w:val="20"/>
                <w:szCs w:val="20"/>
              </w:rPr>
            </w:pPr>
            <w:r>
              <w:rPr>
                <w:color w:val="000000"/>
                <w:sz w:val="20"/>
                <w:szCs w:val="20"/>
              </w:rPr>
              <w:t>Special Needs Services Reduce Homelessness</w:t>
            </w:r>
          </w:p>
        </w:tc>
        <w:tc>
          <w:tcPr>
            <w:tcW w:w="1350" w:type="dxa"/>
          </w:tcPr>
          <w:p w:rsidR="00250410" w:rsidRDefault="0037628F">
            <w:pPr>
              <w:pBdr>
                <w:top w:val="nil"/>
                <w:left w:val="nil"/>
                <w:bottom w:val="nil"/>
                <w:right w:val="nil"/>
                <w:between w:val="nil"/>
              </w:pBdr>
              <w:shd w:val="clear" w:color="auto" w:fill="auto"/>
              <w:spacing w:after="0" w:line="265" w:lineRule="auto"/>
              <w:ind w:left="540"/>
              <w:jc w:val="right"/>
              <w:rPr>
                <w:color w:val="000000"/>
                <w:sz w:val="20"/>
                <w:szCs w:val="20"/>
              </w:rPr>
            </w:pPr>
            <w:r>
              <w:rPr>
                <w:color w:val="000000"/>
                <w:sz w:val="20"/>
                <w:szCs w:val="20"/>
              </w:rPr>
              <w:t>CDBG:</w:t>
            </w:r>
          </w:p>
          <w:p w:rsidR="00250410" w:rsidRDefault="0037628F">
            <w:pPr>
              <w:pBdr>
                <w:top w:val="nil"/>
                <w:left w:val="nil"/>
                <w:bottom w:val="nil"/>
                <w:right w:val="nil"/>
                <w:between w:val="nil"/>
              </w:pBdr>
              <w:shd w:val="clear" w:color="auto" w:fill="auto"/>
              <w:spacing w:after="0" w:line="240" w:lineRule="auto"/>
              <w:jc w:val="right"/>
              <w:rPr>
                <w:color w:val="FF0000"/>
                <w:sz w:val="20"/>
                <w:szCs w:val="20"/>
              </w:rPr>
            </w:pPr>
            <w:r>
              <w:rPr>
                <w:sz w:val="20"/>
                <w:szCs w:val="20"/>
              </w:rPr>
              <w:t>$91,747</w:t>
            </w:r>
          </w:p>
        </w:tc>
        <w:tc>
          <w:tcPr>
            <w:tcW w:w="3060" w:type="dxa"/>
          </w:tcPr>
          <w:p w:rsidR="00250410" w:rsidRDefault="0037628F">
            <w:pPr>
              <w:pBdr>
                <w:top w:val="nil"/>
                <w:left w:val="nil"/>
                <w:bottom w:val="nil"/>
                <w:right w:val="nil"/>
                <w:between w:val="nil"/>
              </w:pBdr>
              <w:shd w:val="clear" w:color="auto" w:fill="auto"/>
              <w:spacing w:after="0"/>
              <w:ind w:left="107" w:right="238"/>
              <w:jc w:val="left"/>
              <w:rPr>
                <w:color w:val="000000"/>
                <w:sz w:val="20"/>
                <w:szCs w:val="20"/>
              </w:rPr>
            </w:pPr>
            <w:r>
              <w:rPr>
                <w:color w:val="000000"/>
                <w:sz w:val="20"/>
                <w:szCs w:val="20"/>
              </w:rPr>
              <w:t>Public service activities other than Low/Moderate Income Housing Benefit: 1120 Persons Assisted</w:t>
            </w:r>
          </w:p>
          <w:p w:rsidR="00250410" w:rsidRDefault="0037628F">
            <w:pPr>
              <w:pBdr>
                <w:top w:val="nil"/>
                <w:left w:val="nil"/>
                <w:bottom w:val="nil"/>
                <w:right w:val="nil"/>
                <w:between w:val="nil"/>
              </w:pBdr>
              <w:shd w:val="clear" w:color="auto" w:fill="auto"/>
              <w:spacing w:after="0"/>
              <w:ind w:left="107" w:right="238"/>
              <w:jc w:val="left"/>
              <w:rPr>
                <w:sz w:val="20"/>
                <w:szCs w:val="20"/>
              </w:rPr>
            </w:pPr>
            <w:r>
              <w:rPr>
                <w:sz w:val="20"/>
                <w:szCs w:val="20"/>
              </w:rPr>
              <w:t>TFVS $40K  650 ppl</w:t>
            </w:r>
          </w:p>
          <w:p w:rsidR="00250410" w:rsidRDefault="0037628F">
            <w:pPr>
              <w:pBdr>
                <w:top w:val="nil"/>
                <w:left w:val="nil"/>
                <w:bottom w:val="nil"/>
                <w:right w:val="nil"/>
                <w:between w:val="nil"/>
              </w:pBdr>
              <w:shd w:val="clear" w:color="auto" w:fill="auto"/>
              <w:spacing w:after="0"/>
              <w:ind w:left="107" w:right="238"/>
              <w:jc w:val="left"/>
              <w:rPr>
                <w:sz w:val="20"/>
                <w:szCs w:val="20"/>
              </w:rPr>
            </w:pPr>
            <w:r>
              <w:rPr>
                <w:sz w:val="20"/>
                <w:szCs w:val="20"/>
              </w:rPr>
              <w:t>PAA  $15K  20 ppl</w:t>
            </w:r>
          </w:p>
          <w:p w:rsidR="00250410" w:rsidRDefault="0037628F">
            <w:pPr>
              <w:pBdr>
                <w:top w:val="nil"/>
                <w:left w:val="nil"/>
                <w:bottom w:val="nil"/>
                <w:right w:val="nil"/>
                <w:between w:val="nil"/>
              </w:pBdr>
              <w:shd w:val="clear" w:color="auto" w:fill="auto"/>
              <w:spacing w:after="0"/>
              <w:ind w:left="107" w:right="238"/>
              <w:jc w:val="left"/>
              <w:rPr>
                <w:sz w:val="20"/>
                <w:szCs w:val="20"/>
              </w:rPr>
            </w:pPr>
            <w:r>
              <w:rPr>
                <w:sz w:val="20"/>
                <w:szCs w:val="20"/>
              </w:rPr>
              <w:t>FOH $16,747   200 ppl</w:t>
            </w:r>
          </w:p>
          <w:p w:rsidR="00250410" w:rsidRDefault="0037628F">
            <w:pPr>
              <w:pBdr>
                <w:top w:val="nil"/>
                <w:left w:val="nil"/>
                <w:bottom w:val="nil"/>
                <w:right w:val="nil"/>
                <w:between w:val="nil"/>
              </w:pBdr>
              <w:shd w:val="clear" w:color="auto" w:fill="auto"/>
              <w:spacing w:after="0"/>
              <w:ind w:left="107" w:right="238"/>
              <w:jc w:val="left"/>
              <w:rPr>
                <w:sz w:val="20"/>
                <w:szCs w:val="20"/>
              </w:rPr>
            </w:pPr>
            <w:r>
              <w:rPr>
                <w:sz w:val="20"/>
                <w:szCs w:val="20"/>
              </w:rPr>
              <w:t xml:space="preserve">Housing Counseling  </w:t>
            </w:r>
          </w:p>
          <w:p w:rsidR="00250410" w:rsidRDefault="0037628F">
            <w:pPr>
              <w:pBdr>
                <w:top w:val="nil"/>
                <w:left w:val="nil"/>
                <w:bottom w:val="nil"/>
                <w:right w:val="nil"/>
                <w:between w:val="nil"/>
              </w:pBdr>
              <w:shd w:val="clear" w:color="auto" w:fill="auto"/>
              <w:spacing w:after="0"/>
              <w:ind w:left="107" w:right="238"/>
              <w:jc w:val="left"/>
              <w:rPr>
                <w:sz w:val="20"/>
                <w:szCs w:val="20"/>
              </w:rPr>
            </w:pPr>
            <w:r>
              <w:rPr>
                <w:sz w:val="20"/>
                <w:szCs w:val="20"/>
              </w:rPr>
              <w:t>$20K  150 ppl</w:t>
            </w:r>
          </w:p>
        </w:tc>
      </w:tr>
      <w:tr w:rsidR="00250410">
        <w:trPr>
          <w:trHeight w:val="1785"/>
        </w:trPr>
        <w:tc>
          <w:tcPr>
            <w:tcW w:w="720" w:type="dxa"/>
          </w:tcPr>
          <w:p w:rsidR="00250410" w:rsidRDefault="0037628F">
            <w:pPr>
              <w:shd w:val="clear" w:color="auto" w:fill="auto"/>
              <w:spacing w:after="0" w:line="265" w:lineRule="auto"/>
              <w:ind w:left="107"/>
              <w:jc w:val="left"/>
              <w:rPr>
                <w:b/>
                <w:color w:val="000000"/>
                <w:sz w:val="18"/>
                <w:szCs w:val="18"/>
              </w:rPr>
            </w:pPr>
            <w:r>
              <w:rPr>
                <w:b/>
                <w:color w:val="000000"/>
                <w:sz w:val="18"/>
                <w:szCs w:val="18"/>
              </w:rPr>
              <w:t>6</w:t>
            </w:r>
          </w:p>
        </w:tc>
        <w:tc>
          <w:tcPr>
            <w:tcW w:w="1725" w:type="dxa"/>
          </w:tcPr>
          <w:p w:rsidR="00250410" w:rsidRDefault="0037628F">
            <w:pPr>
              <w:shd w:val="clear" w:color="auto" w:fill="auto"/>
              <w:spacing w:after="0"/>
              <w:ind w:left="107" w:right="329"/>
              <w:jc w:val="left"/>
              <w:rPr>
                <w:color w:val="000000"/>
                <w:sz w:val="20"/>
                <w:szCs w:val="20"/>
              </w:rPr>
            </w:pPr>
            <w:r>
              <w:rPr>
                <w:color w:val="000000"/>
                <w:sz w:val="20"/>
                <w:szCs w:val="20"/>
              </w:rPr>
              <w:t>Enhance Youth Development &amp; Senior Initiatives</w:t>
            </w:r>
          </w:p>
        </w:tc>
        <w:tc>
          <w:tcPr>
            <w:tcW w:w="720" w:type="dxa"/>
          </w:tcPr>
          <w:p w:rsidR="00250410" w:rsidRDefault="0037628F">
            <w:pPr>
              <w:shd w:val="clear" w:color="auto" w:fill="auto"/>
              <w:spacing w:after="0" w:line="265" w:lineRule="auto"/>
              <w:ind w:left="107"/>
              <w:jc w:val="left"/>
              <w:rPr>
                <w:color w:val="000000"/>
                <w:sz w:val="20"/>
                <w:szCs w:val="20"/>
              </w:rPr>
            </w:pPr>
            <w:r>
              <w:rPr>
                <w:color w:val="000000"/>
                <w:sz w:val="20"/>
                <w:szCs w:val="20"/>
              </w:rPr>
              <w:t>2020</w:t>
            </w:r>
          </w:p>
        </w:tc>
        <w:tc>
          <w:tcPr>
            <w:tcW w:w="825" w:type="dxa"/>
          </w:tcPr>
          <w:p w:rsidR="00250410" w:rsidRDefault="0037628F">
            <w:pPr>
              <w:shd w:val="clear" w:color="auto" w:fill="auto"/>
              <w:spacing w:after="0" w:line="265" w:lineRule="auto"/>
              <w:ind w:left="107"/>
              <w:jc w:val="left"/>
              <w:rPr>
                <w:color w:val="000000"/>
                <w:sz w:val="20"/>
                <w:szCs w:val="20"/>
              </w:rPr>
            </w:pPr>
            <w:r>
              <w:rPr>
                <w:color w:val="000000"/>
                <w:sz w:val="20"/>
                <w:szCs w:val="20"/>
              </w:rPr>
              <w:t>2024</w:t>
            </w:r>
          </w:p>
        </w:tc>
        <w:tc>
          <w:tcPr>
            <w:tcW w:w="1725" w:type="dxa"/>
          </w:tcPr>
          <w:p w:rsidR="00250410" w:rsidRDefault="0037628F">
            <w:pPr>
              <w:shd w:val="clear" w:color="auto" w:fill="auto"/>
              <w:spacing w:after="0"/>
              <w:ind w:left="107" w:right="375"/>
              <w:jc w:val="left"/>
              <w:rPr>
                <w:color w:val="000000"/>
                <w:sz w:val="20"/>
                <w:szCs w:val="20"/>
              </w:rPr>
            </w:pPr>
            <w:r>
              <w:rPr>
                <w:color w:val="000000"/>
                <w:sz w:val="20"/>
                <w:szCs w:val="20"/>
              </w:rPr>
              <w:t>Non-Housing Community Development</w:t>
            </w:r>
          </w:p>
        </w:tc>
        <w:tc>
          <w:tcPr>
            <w:tcW w:w="2040" w:type="dxa"/>
          </w:tcPr>
          <w:p w:rsidR="00250410" w:rsidRDefault="0037628F">
            <w:pPr>
              <w:shd w:val="clear" w:color="auto" w:fill="auto"/>
              <w:spacing w:after="0"/>
              <w:ind w:left="107" w:right="91"/>
              <w:jc w:val="left"/>
              <w:rPr>
                <w:color w:val="000000"/>
                <w:sz w:val="20"/>
                <w:szCs w:val="20"/>
              </w:rPr>
            </w:pPr>
            <w:r>
              <w:rPr>
                <w:color w:val="000000"/>
                <w:sz w:val="20"/>
                <w:szCs w:val="20"/>
              </w:rPr>
              <w:t>NEIGHBORHOOD REVITALIZATION STRATEGY AREA PLAN TITLE 36 PLAN</w:t>
            </w:r>
          </w:p>
          <w:p w:rsidR="00250410" w:rsidRDefault="0037628F">
            <w:pPr>
              <w:shd w:val="clear" w:color="auto" w:fill="auto"/>
              <w:spacing w:after="0" w:line="273" w:lineRule="auto"/>
              <w:ind w:left="107" w:right="119"/>
              <w:jc w:val="left"/>
              <w:rPr>
                <w:color w:val="000000"/>
                <w:sz w:val="20"/>
                <w:szCs w:val="20"/>
              </w:rPr>
            </w:pPr>
            <w:r>
              <w:rPr>
                <w:color w:val="000000"/>
                <w:sz w:val="20"/>
                <w:szCs w:val="20"/>
              </w:rPr>
              <w:t>Marshall-Ridley Choice Neighborhood</w:t>
            </w:r>
          </w:p>
          <w:p w:rsidR="00250410" w:rsidRDefault="0037628F">
            <w:pPr>
              <w:shd w:val="clear" w:color="auto" w:fill="auto"/>
              <w:spacing w:before="2" w:after="0" w:line="240" w:lineRule="auto"/>
              <w:ind w:left="107"/>
              <w:jc w:val="left"/>
              <w:rPr>
                <w:color w:val="000000"/>
                <w:sz w:val="20"/>
                <w:szCs w:val="20"/>
              </w:rPr>
            </w:pPr>
            <w:r>
              <w:rPr>
                <w:color w:val="000000"/>
                <w:sz w:val="20"/>
                <w:szCs w:val="20"/>
              </w:rPr>
              <w:t>Initiative (CNI)</w:t>
            </w:r>
          </w:p>
        </w:tc>
        <w:tc>
          <w:tcPr>
            <w:tcW w:w="1890" w:type="dxa"/>
          </w:tcPr>
          <w:p w:rsidR="00250410" w:rsidRDefault="0037628F">
            <w:pPr>
              <w:shd w:val="clear" w:color="auto" w:fill="auto"/>
              <w:spacing w:after="0"/>
              <w:ind w:left="105" w:right="192"/>
              <w:jc w:val="left"/>
              <w:rPr>
                <w:color w:val="000000"/>
                <w:sz w:val="20"/>
                <w:szCs w:val="20"/>
              </w:rPr>
            </w:pPr>
            <w:r>
              <w:rPr>
                <w:color w:val="000000"/>
                <w:sz w:val="20"/>
                <w:szCs w:val="20"/>
              </w:rPr>
              <w:t>Youth Development &amp; Senior Initiatives</w:t>
            </w:r>
          </w:p>
        </w:tc>
        <w:tc>
          <w:tcPr>
            <w:tcW w:w="1350" w:type="dxa"/>
          </w:tcPr>
          <w:p w:rsidR="00250410" w:rsidRDefault="0037628F">
            <w:pPr>
              <w:shd w:val="clear" w:color="auto" w:fill="auto"/>
              <w:spacing w:after="0" w:line="265" w:lineRule="auto"/>
              <w:ind w:left="540"/>
              <w:jc w:val="center"/>
              <w:rPr>
                <w:color w:val="000000"/>
                <w:sz w:val="20"/>
                <w:szCs w:val="20"/>
              </w:rPr>
            </w:pPr>
            <w:r>
              <w:rPr>
                <w:color w:val="000000"/>
                <w:sz w:val="20"/>
                <w:szCs w:val="20"/>
              </w:rPr>
              <w:t>CDBG:</w:t>
            </w:r>
          </w:p>
          <w:p w:rsidR="00250410" w:rsidRDefault="0037628F">
            <w:pPr>
              <w:shd w:val="clear" w:color="auto" w:fill="auto"/>
              <w:spacing w:before="41" w:after="0" w:line="240" w:lineRule="auto"/>
              <w:ind w:left="386"/>
              <w:jc w:val="center"/>
              <w:rPr>
                <w:color w:val="000000"/>
                <w:sz w:val="20"/>
                <w:szCs w:val="20"/>
              </w:rPr>
            </w:pPr>
            <w:r>
              <w:rPr>
                <w:color w:val="000000"/>
                <w:sz w:val="20"/>
                <w:szCs w:val="20"/>
              </w:rPr>
              <w:t>$66,000</w:t>
            </w:r>
          </w:p>
        </w:tc>
        <w:tc>
          <w:tcPr>
            <w:tcW w:w="3060" w:type="dxa"/>
          </w:tcPr>
          <w:p w:rsidR="00250410" w:rsidRDefault="0037628F">
            <w:pPr>
              <w:shd w:val="clear" w:color="auto" w:fill="auto"/>
              <w:spacing w:after="0"/>
              <w:ind w:left="107" w:right="126"/>
              <w:jc w:val="left"/>
              <w:rPr>
                <w:color w:val="000000"/>
                <w:sz w:val="20"/>
                <w:szCs w:val="20"/>
              </w:rPr>
            </w:pPr>
            <w:r>
              <w:rPr>
                <w:color w:val="000000"/>
                <w:sz w:val="20"/>
                <w:szCs w:val="20"/>
              </w:rPr>
              <w:t>Public service activities other than Low/Moderate Income Housing Benefit:  1,784 Persons Assisted</w:t>
            </w:r>
          </w:p>
        </w:tc>
      </w:tr>
    </w:tbl>
    <w:p w:rsidR="00250410" w:rsidRDefault="0037628F" w:rsidP="0052068F">
      <w:pPr>
        <w:jc w:val="left"/>
        <w:rPr>
          <w:b/>
        </w:rPr>
        <w:sectPr w:rsidR="00250410">
          <w:pgSz w:w="15840" w:h="12240" w:orient="landscape"/>
          <w:pgMar w:top="1140" w:right="200" w:bottom="1460" w:left="1220" w:header="0" w:footer="1278" w:gutter="0"/>
          <w:cols w:space="720"/>
        </w:sectPr>
      </w:pPr>
      <w:r>
        <w:tab/>
      </w:r>
      <w:r>
        <w:tab/>
      </w:r>
      <w:r>
        <w:tab/>
      </w:r>
      <w:r>
        <w:tab/>
      </w:r>
      <w:r>
        <w:tab/>
      </w:r>
      <w:r>
        <w:rPr>
          <w:b/>
        </w:rPr>
        <w:t>Table 6 - Goals Summary</w:t>
      </w:r>
    </w:p>
    <w:p w:rsidR="00250410" w:rsidRDefault="00250410">
      <w:pPr>
        <w:pBdr>
          <w:top w:val="nil"/>
          <w:left w:val="nil"/>
          <w:bottom w:val="nil"/>
          <w:right w:val="nil"/>
          <w:between w:val="nil"/>
        </w:pBdr>
        <w:shd w:val="clear" w:color="auto" w:fill="auto"/>
        <w:spacing w:before="6" w:after="0" w:line="240" w:lineRule="auto"/>
        <w:jc w:val="left"/>
        <w:rPr>
          <w:b/>
          <w:color w:val="000000"/>
          <w:sz w:val="17"/>
          <w:szCs w:val="17"/>
        </w:rPr>
      </w:pPr>
    </w:p>
    <w:p w:rsidR="00250410" w:rsidRDefault="0037628F">
      <w:pPr>
        <w:pStyle w:val="Heading3"/>
        <w:spacing w:before="52"/>
        <w:ind w:firstLine="220"/>
        <w:rPr>
          <w:color w:val="000000"/>
          <w:sz w:val="20"/>
          <w:szCs w:val="20"/>
        </w:rPr>
      </w:pPr>
      <w:r>
        <w:t>Goal Descriptions</w:t>
      </w:r>
    </w:p>
    <w:p w:rsidR="00250410" w:rsidRDefault="00250410">
      <w:pPr>
        <w:pBdr>
          <w:top w:val="nil"/>
          <w:left w:val="nil"/>
          <w:bottom w:val="nil"/>
          <w:right w:val="nil"/>
          <w:between w:val="nil"/>
        </w:pBdr>
        <w:shd w:val="clear" w:color="auto" w:fill="auto"/>
        <w:spacing w:before="11" w:after="0" w:line="240" w:lineRule="auto"/>
        <w:jc w:val="left"/>
        <w:rPr>
          <w:b/>
          <w:color w:val="000000"/>
          <w:sz w:val="23"/>
          <w:szCs w:val="23"/>
        </w:rPr>
      </w:pPr>
    </w:p>
    <w:tbl>
      <w:tblPr>
        <w:tblStyle w:val="a7"/>
        <w:tblW w:w="1263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1740"/>
        <w:gridCol w:w="10575"/>
      </w:tblGrid>
      <w:tr w:rsidR="00250410">
        <w:trPr>
          <w:trHeight w:val="410"/>
        </w:trPr>
        <w:tc>
          <w:tcPr>
            <w:tcW w:w="315" w:type="dxa"/>
            <w:vMerge w:val="restart"/>
          </w:tcPr>
          <w:p w:rsidR="00250410" w:rsidRDefault="0037628F">
            <w:pPr>
              <w:pBdr>
                <w:top w:val="nil"/>
                <w:left w:val="nil"/>
                <w:bottom w:val="nil"/>
                <w:right w:val="nil"/>
                <w:between w:val="nil"/>
              </w:pBdr>
              <w:shd w:val="clear" w:color="auto" w:fill="auto"/>
              <w:spacing w:before="97" w:after="0" w:line="240" w:lineRule="auto"/>
              <w:ind w:left="107"/>
              <w:jc w:val="left"/>
              <w:rPr>
                <w:b/>
                <w:color w:val="000000"/>
              </w:rPr>
            </w:pPr>
            <w:r>
              <w:rPr>
                <w:b/>
                <w:color w:val="000000"/>
              </w:rPr>
              <w:t>1</w:t>
            </w: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Name</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Housing Preservation &amp; Neighborhood Revitalization</w:t>
            </w:r>
          </w:p>
        </w:tc>
      </w:tr>
      <w:tr w:rsidR="00250410">
        <w:trPr>
          <w:trHeight w:val="407"/>
        </w:trPr>
        <w:tc>
          <w:tcPr>
            <w:tcW w:w="31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1740" w:type="dxa"/>
          </w:tcPr>
          <w:p w:rsidR="00250410" w:rsidRDefault="0037628F">
            <w:pPr>
              <w:pBdr>
                <w:top w:val="nil"/>
                <w:left w:val="nil"/>
                <w:bottom w:val="nil"/>
                <w:right w:val="nil"/>
                <w:between w:val="nil"/>
              </w:pBdr>
              <w:shd w:val="clear" w:color="auto" w:fill="auto"/>
              <w:spacing w:before="98" w:after="0" w:line="240" w:lineRule="auto"/>
              <w:ind w:left="108"/>
              <w:jc w:val="left"/>
              <w:rPr>
                <w:b/>
                <w:color w:val="000000"/>
              </w:rPr>
            </w:pPr>
            <w:r>
              <w:rPr>
                <w:b/>
                <w:color w:val="000000"/>
              </w:rPr>
              <w:t>Goal Description</w:t>
            </w:r>
          </w:p>
        </w:tc>
        <w:tc>
          <w:tcPr>
            <w:tcW w:w="10575" w:type="dxa"/>
          </w:tcPr>
          <w:p w:rsidR="00250410" w:rsidRDefault="0037628F">
            <w:pPr>
              <w:pBdr>
                <w:top w:val="nil"/>
                <w:left w:val="nil"/>
                <w:bottom w:val="nil"/>
                <w:right w:val="nil"/>
                <w:between w:val="nil"/>
              </w:pBdr>
              <w:shd w:val="clear" w:color="auto" w:fill="auto"/>
              <w:spacing w:before="98" w:after="0" w:line="240" w:lineRule="auto"/>
              <w:ind w:left="107"/>
              <w:jc w:val="left"/>
              <w:rPr>
                <w:color w:val="000000"/>
              </w:rPr>
            </w:pPr>
            <w:r>
              <w:rPr>
                <w:color w:val="000000"/>
              </w:rPr>
              <w:t>Elimination of dilapidated, unsafe buildings in the City of Newport News. To include strategic acquisitions.</w:t>
            </w:r>
          </w:p>
        </w:tc>
      </w:tr>
      <w:tr w:rsidR="00250410">
        <w:trPr>
          <w:trHeight w:val="410"/>
        </w:trPr>
        <w:tc>
          <w:tcPr>
            <w:tcW w:w="315" w:type="dxa"/>
            <w:vMerge w:val="restart"/>
          </w:tcPr>
          <w:p w:rsidR="00250410" w:rsidRDefault="0037628F">
            <w:pPr>
              <w:pBdr>
                <w:top w:val="nil"/>
                <w:left w:val="nil"/>
                <w:bottom w:val="nil"/>
                <w:right w:val="nil"/>
                <w:between w:val="nil"/>
              </w:pBdr>
              <w:shd w:val="clear" w:color="auto" w:fill="auto"/>
              <w:spacing w:before="97" w:after="0" w:line="240" w:lineRule="auto"/>
              <w:ind w:left="107"/>
              <w:jc w:val="left"/>
              <w:rPr>
                <w:b/>
                <w:color w:val="000000"/>
              </w:rPr>
            </w:pPr>
            <w:r>
              <w:rPr>
                <w:b/>
                <w:color w:val="000000"/>
              </w:rPr>
              <w:t>2</w:t>
            </w: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Name</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Expand Economic Development</w:t>
            </w:r>
          </w:p>
        </w:tc>
      </w:tr>
      <w:tr w:rsidR="00250410">
        <w:trPr>
          <w:trHeight w:val="407"/>
        </w:trPr>
        <w:tc>
          <w:tcPr>
            <w:tcW w:w="31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Description</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Jobs creation/retention/business assistance</w:t>
            </w:r>
          </w:p>
        </w:tc>
      </w:tr>
      <w:tr w:rsidR="00250410">
        <w:trPr>
          <w:trHeight w:val="410"/>
        </w:trPr>
        <w:tc>
          <w:tcPr>
            <w:tcW w:w="315" w:type="dxa"/>
            <w:vMerge w:val="restart"/>
          </w:tcPr>
          <w:p w:rsidR="00250410" w:rsidRDefault="0037628F">
            <w:pPr>
              <w:pBdr>
                <w:top w:val="nil"/>
                <w:left w:val="nil"/>
                <w:bottom w:val="nil"/>
                <w:right w:val="nil"/>
                <w:between w:val="nil"/>
              </w:pBdr>
              <w:shd w:val="clear" w:color="auto" w:fill="auto"/>
              <w:spacing w:before="97" w:after="0" w:line="240" w:lineRule="auto"/>
              <w:ind w:left="107"/>
              <w:jc w:val="left"/>
              <w:rPr>
                <w:b/>
                <w:color w:val="000000"/>
              </w:rPr>
            </w:pPr>
            <w:r>
              <w:rPr>
                <w:b/>
                <w:color w:val="000000"/>
              </w:rPr>
              <w:t>3</w:t>
            </w: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Name</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Homeless Intervention &amp; Special Populations Housing</w:t>
            </w:r>
          </w:p>
        </w:tc>
      </w:tr>
      <w:tr w:rsidR="00250410">
        <w:trPr>
          <w:trHeight w:val="407"/>
        </w:trPr>
        <w:tc>
          <w:tcPr>
            <w:tcW w:w="31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Description</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Public Service Activity other than low/moderate housing</w:t>
            </w:r>
          </w:p>
        </w:tc>
      </w:tr>
      <w:tr w:rsidR="00250410">
        <w:trPr>
          <w:trHeight w:val="410"/>
        </w:trPr>
        <w:tc>
          <w:tcPr>
            <w:tcW w:w="315" w:type="dxa"/>
            <w:vMerge w:val="restart"/>
          </w:tcPr>
          <w:p w:rsidR="00250410" w:rsidRDefault="0037628F">
            <w:pPr>
              <w:pBdr>
                <w:top w:val="nil"/>
                <w:left w:val="nil"/>
                <w:bottom w:val="nil"/>
                <w:right w:val="nil"/>
                <w:between w:val="nil"/>
              </w:pBdr>
              <w:shd w:val="clear" w:color="auto" w:fill="auto"/>
              <w:spacing w:before="97" w:after="0" w:line="240" w:lineRule="auto"/>
              <w:ind w:left="107"/>
              <w:jc w:val="left"/>
              <w:rPr>
                <w:b/>
                <w:color w:val="000000"/>
              </w:rPr>
            </w:pPr>
            <w:r>
              <w:rPr>
                <w:b/>
                <w:color w:val="000000"/>
              </w:rPr>
              <w:t>4</w:t>
            </w: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Name</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Increase Affordable Housing Units</w:t>
            </w:r>
          </w:p>
        </w:tc>
      </w:tr>
      <w:tr w:rsidR="00250410">
        <w:trPr>
          <w:trHeight w:val="408"/>
        </w:trPr>
        <w:tc>
          <w:tcPr>
            <w:tcW w:w="31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Description</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Households assisted with direct financial assistance. Single family homes developed and sold to low income buyers.</w:t>
            </w:r>
          </w:p>
        </w:tc>
      </w:tr>
      <w:tr w:rsidR="00250410">
        <w:trPr>
          <w:trHeight w:val="410"/>
        </w:trPr>
        <w:tc>
          <w:tcPr>
            <w:tcW w:w="315" w:type="dxa"/>
            <w:vMerge w:val="restart"/>
          </w:tcPr>
          <w:p w:rsidR="00250410" w:rsidRDefault="0037628F">
            <w:pPr>
              <w:pBdr>
                <w:top w:val="nil"/>
                <w:left w:val="nil"/>
                <w:bottom w:val="nil"/>
                <w:right w:val="nil"/>
                <w:between w:val="nil"/>
              </w:pBdr>
              <w:shd w:val="clear" w:color="auto" w:fill="auto"/>
              <w:spacing w:before="97" w:after="0" w:line="240" w:lineRule="auto"/>
              <w:ind w:left="107"/>
              <w:jc w:val="left"/>
              <w:rPr>
                <w:b/>
                <w:color w:val="000000"/>
              </w:rPr>
            </w:pPr>
            <w:r>
              <w:rPr>
                <w:b/>
                <w:color w:val="000000"/>
              </w:rPr>
              <w:t>5</w:t>
            </w: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Name</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Increase Community Services Programming</w:t>
            </w:r>
          </w:p>
        </w:tc>
      </w:tr>
      <w:tr w:rsidR="00250410">
        <w:trPr>
          <w:trHeight w:val="410"/>
        </w:trPr>
        <w:tc>
          <w:tcPr>
            <w:tcW w:w="31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1740" w:type="dxa"/>
          </w:tcPr>
          <w:p w:rsidR="00250410" w:rsidRDefault="0037628F">
            <w:pPr>
              <w:pBdr>
                <w:top w:val="nil"/>
                <w:left w:val="nil"/>
                <w:bottom w:val="nil"/>
                <w:right w:val="nil"/>
                <w:between w:val="nil"/>
              </w:pBdr>
              <w:shd w:val="clear" w:color="auto" w:fill="auto"/>
              <w:spacing w:before="97" w:after="0" w:line="240" w:lineRule="auto"/>
              <w:ind w:left="108"/>
              <w:jc w:val="left"/>
              <w:rPr>
                <w:b/>
                <w:color w:val="000000"/>
              </w:rPr>
            </w:pPr>
            <w:r>
              <w:rPr>
                <w:b/>
                <w:color w:val="000000"/>
              </w:rPr>
              <w:t>Goal Description</w:t>
            </w:r>
          </w:p>
        </w:tc>
        <w:tc>
          <w:tcPr>
            <w:tcW w:w="10575" w:type="dxa"/>
          </w:tcPr>
          <w:p w:rsidR="00250410" w:rsidRDefault="0037628F">
            <w:pPr>
              <w:pBdr>
                <w:top w:val="nil"/>
                <w:left w:val="nil"/>
                <w:bottom w:val="nil"/>
                <w:right w:val="nil"/>
                <w:between w:val="nil"/>
              </w:pBdr>
              <w:shd w:val="clear" w:color="auto" w:fill="auto"/>
              <w:spacing w:before="97" w:after="0" w:line="240" w:lineRule="auto"/>
              <w:ind w:left="107"/>
              <w:jc w:val="left"/>
              <w:rPr>
                <w:color w:val="000000"/>
              </w:rPr>
            </w:pPr>
            <w:r>
              <w:rPr>
                <w:color w:val="000000"/>
              </w:rPr>
              <w:t>Funds will be used toward activities that provide services in the community</w:t>
            </w:r>
          </w:p>
        </w:tc>
      </w:tr>
      <w:tr w:rsidR="00250410">
        <w:trPr>
          <w:trHeight w:val="410"/>
        </w:trPr>
        <w:tc>
          <w:tcPr>
            <w:tcW w:w="315" w:type="dxa"/>
            <w:vMerge w:val="restart"/>
          </w:tcPr>
          <w:p w:rsidR="00250410" w:rsidRDefault="0037628F">
            <w:pPr>
              <w:shd w:val="clear" w:color="auto" w:fill="auto"/>
              <w:spacing w:before="97" w:after="0" w:line="240" w:lineRule="auto"/>
              <w:ind w:left="107"/>
              <w:jc w:val="left"/>
              <w:rPr>
                <w:color w:val="000000"/>
              </w:rPr>
            </w:pPr>
            <w:r>
              <w:rPr>
                <w:b/>
                <w:color w:val="000000"/>
              </w:rPr>
              <w:t>6</w:t>
            </w:r>
          </w:p>
        </w:tc>
        <w:tc>
          <w:tcPr>
            <w:tcW w:w="1740" w:type="dxa"/>
          </w:tcPr>
          <w:p w:rsidR="00250410" w:rsidRDefault="0037628F">
            <w:pPr>
              <w:shd w:val="clear" w:color="auto" w:fill="auto"/>
              <w:spacing w:before="97" w:after="0" w:line="240" w:lineRule="auto"/>
              <w:ind w:left="108"/>
              <w:jc w:val="left"/>
              <w:rPr>
                <w:b/>
                <w:color w:val="000000"/>
              </w:rPr>
            </w:pPr>
            <w:r>
              <w:rPr>
                <w:b/>
                <w:color w:val="000000"/>
              </w:rPr>
              <w:t>Goal Name</w:t>
            </w:r>
          </w:p>
        </w:tc>
        <w:tc>
          <w:tcPr>
            <w:tcW w:w="10575" w:type="dxa"/>
          </w:tcPr>
          <w:p w:rsidR="00250410" w:rsidRDefault="0037628F">
            <w:pPr>
              <w:shd w:val="clear" w:color="auto" w:fill="auto"/>
              <w:spacing w:before="97" w:after="0" w:line="240" w:lineRule="auto"/>
              <w:ind w:left="107"/>
              <w:jc w:val="left"/>
              <w:rPr>
                <w:color w:val="000000"/>
              </w:rPr>
            </w:pPr>
            <w:r>
              <w:rPr>
                <w:color w:val="000000"/>
              </w:rPr>
              <w:t>Enhance Youth Development &amp; Senior Initiatives</w:t>
            </w:r>
          </w:p>
        </w:tc>
      </w:tr>
      <w:tr w:rsidR="00250410">
        <w:trPr>
          <w:trHeight w:val="410"/>
        </w:trPr>
        <w:tc>
          <w:tcPr>
            <w:tcW w:w="315" w:type="dxa"/>
            <w:vMerge/>
          </w:tcPr>
          <w:p w:rsidR="00250410" w:rsidRDefault="00250410">
            <w:pPr>
              <w:pBdr>
                <w:top w:val="nil"/>
                <w:left w:val="nil"/>
                <w:bottom w:val="nil"/>
                <w:right w:val="nil"/>
                <w:between w:val="nil"/>
              </w:pBdr>
              <w:shd w:val="clear" w:color="auto" w:fill="auto"/>
              <w:spacing w:after="0" w:line="240" w:lineRule="auto"/>
              <w:jc w:val="left"/>
              <w:rPr>
                <w:color w:val="000000"/>
              </w:rPr>
            </w:pPr>
          </w:p>
        </w:tc>
        <w:tc>
          <w:tcPr>
            <w:tcW w:w="1740" w:type="dxa"/>
          </w:tcPr>
          <w:p w:rsidR="00250410" w:rsidRDefault="0037628F">
            <w:pPr>
              <w:shd w:val="clear" w:color="auto" w:fill="auto"/>
              <w:spacing w:before="97" w:after="0" w:line="240" w:lineRule="auto"/>
              <w:ind w:left="108"/>
              <w:jc w:val="left"/>
              <w:rPr>
                <w:b/>
                <w:color w:val="000000"/>
              </w:rPr>
            </w:pPr>
            <w:r>
              <w:rPr>
                <w:b/>
                <w:color w:val="000000"/>
              </w:rPr>
              <w:t>Goal Description</w:t>
            </w:r>
          </w:p>
        </w:tc>
        <w:tc>
          <w:tcPr>
            <w:tcW w:w="10575" w:type="dxa"/>
          </w:tcPr>
          <w:p w:rsidR="00250410" w:rsidRDefault="0037628F">
            <w:pPr>
              <w:shd w:val="clear" w:color="auto" w:fill="auto"/>
              <w:spacing w:before="97" w:after="0" w:line="240" w:lineRule="auto"/>
              <w:ind w:left="107"/>
              <w:jc w:val="left"/>
              <w:rPr>
                <w:color w:val="000000"/>
              </w:rPr>
            </w:pPr>
            <w:r>
              <w:rPr>
                <w:color w:val="000000"/>
              </w:rPr>
              <w:t>Funds provided to organizations to enhance youth development</w:t>
            </w:r>
          </w:p>
        </w:tc>
      </w:tr>
    </w:tbl>
    <w:p w:rsidR="00250410" w:rsidRDefault="00250410">
      <w:pPr>
        <w:sectPr w:rsidR="00250410">
          <w:pgSz w:w="15840" w:h="12240" w:orient="landscape"/>
          <w:pgMar w:top="1140" w:right="200" w:bottom="1460" w:left="1220" w:header="0" w:footer="1278" w:gutter="0"/>
          <w:cols w:space="720"/>
        </w:sectPr>
      </w:pPr>
    </w:p>
    <w:p w:rsidR="00250410" w:rsidRDefault="0037628F">
      <w:pPr>
        <w:spacing w:before="19"/>
        <w:ind w:right="2695"/>
        <w:jc w:val="center"/>
        <w:rPr>
          <w:b/>
          <w:color w:val="000000"/>
          <w:sz w:val="21"/>
          <w:szCs w:val="21"/>
        </w:rPr>
      </w:pPr>
      <w:r>
        <w:rPr>
          <w:b/>
          <w:sz w:val="32"/>
          <w:szCs w:val="32"/>
        </w:rPr>
        <w:lastRenderedPageBreak/>
        <w:t>Projects</w:t>
      </w:r>
    </w:p>
    <w:p w:rsidR="00250410" w:rsidRDefault="0037628F">
      <w:pPr>
        <w:spacing w:before="44"/>
        <w:ind w:left="220"/>
        <w:rPr>
          <w:b/>
          <w:sz w:val="28"/>
          <w:szCs w:val="28"/>
        </w:rPr>
      </w:pPr>
      <w:r>
        <w:rPr>
          <w:b/>
          <w:sz w:val="28"/>
          <w:szCs w:val="28"/>
        </w:rPr>
        <w:t>AP-35 Projects – 91.220(d)</w:t>
      </w:r>
    </w:p>
    <w:p w:rsidR="00250410" w:rsidRDefault="0037628F">
      <w:pPr>
        <w:spacing w:before="78"/>
        <w:ind w:left="220"/>
        <w:rPr>
          <w:b/>
          <w:sz w:val="24"/>
          <w:szCs w:val="24"/>
        </w:rPr>
      </w:pPr>
      <w:r>
        <w:rPr>
          <w:b/>
          <w:sz w:val="24"/>
          <w:szCs w:val="24"/>
        </w:rPr>
        <w:t>Introduction</w:t>
      </w:r>
    </w:p>
    <w:p w:rsidR="00250410" w:rsidRDefault="0037628F">
      <w:pPr>
        <w:pBdr>
          <w:top w:val="nil"/>
          <w:left w:val="nil"/>
          <w:bottom w:val="nil"/>
          <w:right w:val="nil"/>
          <w:between w:val="nil"/>
        </w:pBdr>
        <w:shd w:val="clear" w:color="auto" w:fill="auto"/>
        <w:spacing w:before="187" w:after="0"/>
        <w:ind w:left="220" w:right="659"/>
        <w:jc w:val="left"/>
        <w:rPr>
          <w:color w:val="000000"/>
        </w:rPr>
      </w:pPr>
      <w:r>
        <w:rPr>
          <w:color w:val="000000"/>
        </w:rPr>
        <w:t>During Action Plan year #2, the City of Newport News will undertake the following projects to implement priorities identified in the Five-Year Consolidated Plan. AP-38 of this Annual Action Plan gives a summary of the specific activities that will be funded during the Funding Year 2022-2023.</w:t>
      </w:r>
    </w:p>
    <w:p w:rsidR="00250410" w:rsidRDefault="00250410">
      <w:pPr>
        <w:pBdr>
          <w:top w:val="nil"/>
          <w:left w:val="nil"/>
          <w:bottom w:val="nil"/>
          <w:right w:val="nil"/>
          <w:between w:val="nil"/>
        </w:pBdr>
        <w:shd w:val="clear" w:color="auto" w:fill="auto"/>
        <w:spacing w:after="0" w:line="240" w:lineRule="auto"/>
        <w:ind w:left="220"/>
        <w:jc w:val="left"/>
        <w:rPr>
          <w:color w:val="000000"/>
        </w:rPr>
      </w:pPr>
    </w:p>
    <w:p w:rsidR="00250410" w:rsidRDefault="0037628F">
      <w:pPr>
        <w:pBdr>
          <w:top w:val="nil"/>
          <w:left w:val="nil"/>
          <w:bottom w:val="nil"/>
          <w:right w:val="nil"/>
          <w:between w:val="nil"/>
        </w:pBdr>
        <w:shd w:val="clear" w:color="auto" w:fill="auto"/>
        <w:spacing w:after="0" w:line="240" w:lineRule="auto"/>
        <w:ind w:left="220"/>
        <w:jc w:val="left"/>
        <w:rPr>
          <w:color w:val="000000"/>
        </w:rPr>
      </w:pPr>
      <w:r>
        <w:rPr>
          <w:color w:val="000000"/>
        </w:rPr>
        <w:t>*SEE APPENDIX FOR A DETAILED DESCRIPTION AND FUNDING.</w:t>
      </w:r>
    </w:p>
    <w:p w:rsidR="00250410" w:rsidRDefault="0037628F">
      <w:pPr>
        <w:pStyle w:val="Heading4"/>
        <w:spacing w:before="186"/>
        <w:ind w:firstLine="220"/>
        <w:rPr>
          <w:color w:val="000000"/>
          <w:sz w:val="15"/>
          <w:szCs w:val="15"/>
        </w:rPr>
      </w:pPr>
      <w:r>
        <w:t>Projects</w:t>
      </w:r>
    </w:p>
    <w:tbl>
      <w:tblPr>
        <w:tblStyle w:val="a8"/>
        <w:tblW w:w="8996"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8557"/>
      </w:tblGrid>
      <w:tr w:rsidR="00250410">
        <w:trPr>
          <w:trHeight w:val="268"/>
        </w:trPr>
        <w:tc>
          <w:tcPr>
            <w:tcW w:w="439" w:type="dxa"/>
          </w:tcPr>
          <w:p w:rsidR="00250410" w:rsidRDefault="0037628F">
            <w:pPr>
              <w:pBdr>
                <w:top w:val="nil"/>
                <w:left w:val="nil"/>
                <w:bottom w:val="nil"/>
                <w:right w:val="nil"/>
                <w:between w:val="nil"/>
              </w:pBdr>
              <w:shd w:val="clear" w:color="auto" w:fill="auto"/>
              <w:spacing w:after="0" w:line="248" w:lineRule="auto"/>
              <w:ind w:right="154"/>
              <w:jc w:val="right"/>
              <w:rPr>
                <w:b/>
                <w:color w:val="000000"/>
              </w:rPr>
            </w:pPr>
            <w:r>
              <w:rPr>
                <w:b/>
                <w:color w:val="000000"/>
              </w:rPr>
              <w:t>#</w:t>
            </w:r>
          </w:p>
        </w:tc>
        <w:tc>
          <w:tcPr>
            <w:tcW w:w="8557" w:type="dxa"/>
          </w:tcPr>
          <w:p w:rsidR="00250410" w:rsidRDefault="0037628F">
            <w:pPr>
              <w:pBdr>
                <w:top w:val="nil"/>
                <w:left w:val="nil"/>
                <w:bottom w:val="nil"/>
                <w:right w:val="nil"/>
                <w:between w:val="nil"/>
              </w:pBdr>
              <w:shd w:val="clear" w:color="auto" w:fill="auto"/>
              <w:spacing w:after="0" w:line="248" w:lineRule="auto"/>
              <w:ind w:left="3638" w:right="3626"/>
              <w:jc w:val="center"/>
              <w:rPr>
                <w:b/>
                <w:color w:val="000000"/>
              </w:rPr>
            </w:pPr>
            <w:r>
              <w:rPr>
                <w:b/>
                <w:color w:val="000000"/>
              </w:rPr>
              <w:t>Project Name</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1</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 xml:space="preserve">HOME </w:t>
            </w:r>
            <w:r>
              <w:t>Down Payment</w:t>
            </w:r>
            <w:r>
              <w:rPr>
                <w:color w:val="000000"/>
              </w:rPr>
              <w:t xml:space="preserve"> Assistance</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2</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HOMEcare</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3</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CHDO</w:t>
            </w:r>
          </w:p>
        </w:tc>
      </w:tr>
      <w:tr w:rsidR="00250410">
        <w:trPr>
          <w:trHeight w:val="306"/>
        </w:trPr>
        <w:tc>
          <w:tcPr>
            <w:tcW w:w="439" w:type="dxa"/>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4</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HOME Administration</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8" w:lineRule="auto"/>
              <w:ind w:right="94"/>
              <w:jc w:val="right"/>
              <w:rPr>
                <w:color w:val="000000"/>
              </w:rPr>
            </w:pPr>
            <w:r>
              <w:rPr>
                <w:color w:val="000000"/>
              </w:rPr>
              <w:t>5</w:t>
            </w:r>
          </w:p>
        </w:tc>
        <w:tc>
          <w:tcPr>
            <w:tcW w:w="8557" w:type="dxa"/>
          </w:tcPr>
          <w:p w:rsidR="00250410" w:rsidRDefault="0037628F">
            <w:pPr>
              <w:pBdr>
                <w:top w:val="nil"/>
                <w:left w:val="nil"/>
                <w:bottom w:val="nil"/>
                <w:right w:val="nil"/>
                <w:between w:val="nil"/>
              </w:pBdr>
              <w:shd w:val="clear" w:color="auto" w:fill="auto"/>
              <w:spacing w:after="0" w:line="268" w:lineRule="auto"/>
              <w:ind w:left="107"/>
              <w:jc w:val="left"/>
              <w:rPr>
                <w:color w:val="000000"/>
              </w:rPr>
            </w:pPr>
            <w:r>
              <w:rPr>
                <w:color w:val="000000"/>
              </w:rPr>
              <w:t>HOMEVestor II</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6</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Administration - NNRHA</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7</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Administration - City of Newport News</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8</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Codes Clearance</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6" w:lineRule="auto"/>
              <w:ind w:right="94"/>
              <w:jc w:val="right"/>
              <w:rPr>
                <w:color w:val="000000"/>
              </w:rPr>
            </w:pPr>
            <w:r>
              <w:rPr>
                <w:color w:val="000000"/>
              </w:rPr>
              <w:t>9</w:t>
            </w:r>
          </w:p>
        </w:tc>
        <w:tc>
          <w:tcPr>
            <w:tcW w:w="8557" w:type="dxa"/>
          </w:tcPr>
          <w:p w:rsidR="00250410" w:rsidRDefault="0037628F">
            <w:pPr>
              <w:pBdr>
                <w:top w:val="nil"/>
                <w:left w:val="nil"/>
                <w:bottom w:val="nil"/>
                <w:right w:val="nil"/>
                <w:between w:val="nil"/>
              </w:pBdr>
              <w:shd w:val="clear" w:color="auto" w:fill="auto"/>
              <w:spacing w:after="0" w:line="266" w:lineRule="auto"/>
              <w:ind w:left="107"/>
              <w:jc w:val="left"/>
              <w:rPr>
                <w:color w:val="000000"/>
              </w:rPr>
            </w:pPr>
            <w:r>
              <w:rPr>
                <w:color w:val="000000"/>
              </w:rPr>
              <w:t>Commercial Loan Program Delivery</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10</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Rehabilitation Program Delivery</w:t>
            </w:r>
          </w:p>
        </w:tc>
      </w:tr>
      <w:tr w:rsidR="00250410">
        <w:trPr>
          <w:trHeight w:val="306"/>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11</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Special Economic Development Activities - Loan and Grant Programs</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8" w:lineRule="auto"/>
              <w:ind w:right="93"/>
              <w:jc w:val="right"/>
              <w:rPr>
                <w:color w:val="000000"/>
              </w:rPr>
            </w:pPr>
            <w:r>
              <w:rPr>
                <w:color w:val="000000"/>
              </w:rPr>
              <w:t>12</w:t>
            </w:r>
          </w:p>
        </w:tc>
        <w:tc>
          <w:tcPr>
            <w:tcW w:w="8557" w:type="dxa"/>
          </w:tcPr>
          <w:p w:rsidR="00250410" w:rsidRDefault="0037628F">
            <w:pPr>
              <w:pBdr>
                <w:top w:val="nil"/>
                <w:left w:val="nil"/>
                <w:bottom w:val="nil"/>
                <w:right w:val="nil"/>
                <w:between w:val="nil"/>
              </w:pBdr>
              <w:shd w:val="clear" w:color="auto" w:fill="auto"/>
              <w:spacing w:after="0" w:line="268" w:lineRule="auto"/>
              <w:ind w:left="107"/>
              <w:jc w:val="left"/>
              <w:rPr>
                <w:strike/>
                <w:color w:val="000000"/>
              </w:rPr>
            </w:pPr>
            <w:r>
              <w:rPr>
                <w:color w:val="000000"/>
              </w:rPr>
              <w:t>Residential</w:t>
            </w:r>
            <w:r>
              <w:rPr>
                <w:color w:val="980000"/>
              </w:rPr>
              <w:t xml:space="preserve"> </w:t>
            </w:r>
            <w:r>
              <w:rPr>
                <w:color w:val="000000"/>
              </w:rPr>
              <w:t xml:space="preserve">Rehabilitation and Preservation </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13</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Transitions Family Violence Services</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14</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Hampton Roads Community Action Program, Inc. - Fair Housing</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15</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Hampton Roads Community Action Program, Inc. - Clean Comfort</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16</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Hampton Roads Community Action Program, Inc. - Housing Counseling</w:t>
            </w:r>
          </w:p>
        </w:tc>
      </w:tr>
      <w:tr w:rsidR="00250410">
        <w:trPr>
          <w:trHeight w:val="306"/>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17</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Boys &amp; Girls Clubs of the Virginia Peninsula</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8" w:lineRule="auto"/>
              <w:ind w:right="93"/>
              <w:jc w:val="right"/>
              <w:rPr>
                <w:color w:val="000000"/>
              </w:rPr>
            </w:pPr>
            <w:r>
              <w:rPr>
                <w:color w:val="000000"/>
              </w:rPr>
              <w:t>18</w:t>
            </w:r>
          </w:p>
        </w:tc>
        <w:tc>
          <w:tcPr>
            <w:tcW w:w="8557" w:type="dxa"/>
          </w:tcPr>
          <w:p w:rsidR="00250410" w:rsidRDefault="0037628F">
            <w:pPr>
              <w:pBdr>
                <w:top w:val="nil"/>
                <w:left w:val="nil"/>
                <w:bottom w:val="nil"/>
                <w:right w:val="nil"/>
                <w:between w:val="nil"/>
              </w:pBdr>
              <w:shd w:val="clear" w:color="auto" w:fill="auto"/>
              <w:spacing w:after="0" w:line="268" w:lineRule="auto"/>
              <w:ind w:left="107"/>
              <w:jc w:val="left"/>
              <w:rPr>
                <w:color w:val="000000"/>
              </w:rPr>
            </w:pPr>
            <w:r>
              <w:rPr>
                <w:color w:val="000000"/>
              </w:rPr>
              <w:t>Freedom Outreach Center</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6" w:lineRule="auto"/>
              <w:ind w:right="93"/>
              <w:jc w:val="right"/>
              <w:rPr>
                <w:color w:val="000000"/>
              </w:rPr>
            </w:pPr>
            <w:r>
              <w:rPr>
                <w:color w:val="000000"/>
              </w:rPr>
              <w:t>19</w:t>
            </w:r>
          </w:p>
        </w:tc>
        <w:tc>
          <w:tcPr>
            <w:tcW w:w="8557" w:type="dxa"/>
          </w:tcPr>
          <w:p w:rsidR="00250410" w:rsidRDefault="0037628F">
            <w:pPr>
              <w:pBdr>
                <w:top w:val="nil"/>
                <w:left w:val="nil"/>
                <w:bottom w:val="nil"/>
                <w:right w:val="nil"/>
                <w:between w:val="nil"/>
              </w:pBdr>
              <w:shd w:val="clear" w:color="auto" w:fill="auto"/>
              <w:spacing w:after="0" w:line="266" w:lineRule="auto"/>
              <w:ind w:left="107"/>
              <w:jc w:val="left"/>
              <w:rPr>
                <w:color w:val="000000"/>
              </w:rPr>
            </w:pPr>
            <w:r>
              <w:rPr>
                <w:color w:val="000000"/>
              </w:rPr>
              <w:t>LINK of Hampton Roads</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20</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Menchville House Ministries</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21</w:t>
            </w:r>
          </w:p>
        </w:tc>
        <w:tc>
          <w:tcPr>
            <w:tcW w:w="8557"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Peninsula Agency of Agency</w:t>
            </w:r>
          </w:p>
        </w:tc>
      </w:tr>
      <w:tr w:rsidR="00250410">
        <w:trPr>
          <w:trHeight w:val="309"/>
        </w:trPr>
        <w:tc>
          <w:tcPr>
            <w:tcW w:w="439"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22</w:t>
            </w:r>
          </w:p>
        </w:tc>
        <w:tc>
          <w:tcPr>
            <w:tcW w:w="8557" w:type="dxa"/>
          </w:tcPr>
          <w:p w:rsidR="00250410" w:rsidRDefault="0037628F">
            <w:pPr>
              <w:keepLines/>
              <w:shd w:val="clear" w:color="auto" w:fill="auto"/>
              <w:spacing w:before="97" w:after="0" w:line="240" w:lineRule="auto"/>
              <w:ind w:left="108"/>
              <w:jc w:val="left"/>
              <w:rPr>
                <w:color w:val="000000"/>
              </w:rPr>
            </w:pPr>
            <w:r>
              <w:rPr>
                <w:color w:val="000000"/>
              </w:rPr>
              <w:t>Public Facilities - 2351 Terminal Avenue Building - Women’s Shelter</w:t>
            </w:r>
          </w:p>
        </w:tc>
      </w:tr>
    </w:tbl>
    <w:p w:rsidR="000F1587" w:rsidRDefault="000F1587" w:rsidP="0052068F">
      <w:pPr>
        <w:ind w:left="220"/>
        <w:jc w:val="left"/>
        <w:rPr>
          <w:b/>
          <w:sz w:val="20"/>
          <w:szCs w:val="20"/>
        </w:rPr>
      </w:pPr>
    </w:p>
    <w:p w:rsidR="000F1587" w:rsidRDefault="000F1587" w:rsidP="0052068F">
      <w:pPr>
        <w:ind w:left="220"/>
        <w:jc w:val="left"/>
        <w:rPr>
          <w:b/>
          <w:sz w:val="20"/>
          <w:szCs w:val="20"/>
        </w:rPr>
      </w:pPr>
    </w:p>
    <w:p w:rsidR="000F1587" w:rsidRDefault="000F1587" w:rsidP="0052068F">
      <w:pPr>
        <w:ind w:left="220"/>
        <w:jc w:val="left"/>
        <w:rPr>
          <w:b/>
          <w:sz w:val="20"/>
          <w:szCs w:val="20"/>
        </w:rPr>
      </w:pPr>
    </w:p>
    <w:p w:rsidR="00250410" w:rsidRDefault="00250410" w:rsidP="0052068F">
      <w:pPr>
        <w:ind w:left="220"/>
        <w:jc w:val="left"/>
        <w:rPr>
          <w:b/>
          <w:sz w:val="20"/>
          <w:szCs w:val="20"/>
        </w:rPr>
        <w:sectPr w:rsidR="00250410">
          <w:footerReference w:type="default" r:id="rId26"/>
          <w:pgSz w:w="12240" w:h="15840"/>
          <w:pgMar w:top="1500" w:right="1020" w:bottom="1460" w:left="1220" w:header="0" w:footer="1278" w:gutter="0"/>
          <w:pgNumType w:start="22"/>
          <w:cols w:space="720"/>
        </w:sectPr>
      </w:pPr>
    </w:p>
    <w:p w:rsidR="00250410" w:rsidRDefault="0037628F">
      <w:pPr>
        <w:pStyle w:val="Heading3"/>
        <w:spacing w:line="206" w:lineRule="auto"/>
        <w:ind w:left="0" w:right="659"/>
      </w:pPr>
      <w:r>
        <w:lastRenderedPageBreak/>
        <w:t>Describe the reasons for allocation priorities and any obstacles to addressing underserved needs</w:t>
      </w:r>
    </w:p>
    <w:p w:rsidR="00250410" w:rsidRDefault="0037628F">
      <w:pPr>
        <w:pBdr>
          <w:top w:val="nil"/>
          <w:left w:val="nil"/>
          <w:bottom w:val="nil"/>
          <w:right w:val="nil"/>
          <w:between w:val="nil"/>
        </w:pBdr>
        <w:shd w:val="clear" w:color="auto" w:fill="auto"/>
        <w:spacing w:before="196" w:after="0"/>
        <w:ind w:left="220" w:right="659"/>
        <w:rPr>
          <w:color w:val="980000"/>
          <w:highlight w:val="yellow"/>
        </w:rPr>
        <w:sectPr w:rsidR="00250410">
          <w:pgSz w:w="12240" w:h="15840"/>
          <w:pgMar w:top="1500" w:right="1020" w:bottom="1540" w:left="1220" w:header="0" w:footer="1278" w:gutter="0"/>
          <w:cols w:space="720"/>
        </w:sectPr>
      </w:pPr>
      <w:r>
        <w:rPr>
          <w:color w:val="000000"/>
        </w:rPr>
        <w:t xml:space="preserve">The allocations in Table 7 align with our goals as outlined on page 2 of this document. The most significant obstacle to addressing the needs of the underserved is that the needs far outweigh the availability of resources. As we planned </w:t>
      </w:r>
      <w:r>
        <w:t>for the program</w:t>
      </w:r>
      <w:r>
        <w:rPr>
          <w:color w:val="000000"/>
        </w:rPr>
        <w:t xml:space="preserve"> year </w:t>
      </w:r>
      <w:r>
        <w:t>2023-2024</w:t>
      </w:r>
      <w:r>
        <w:rPr>
          <w:color w:val="000000"/>
        </w:rPr>
        <w:t>, we received over</w:t>
      </w:r>
      <w:r>
        <w:rPr>
          <w:color w:val="980000"/>
        </w:rPr>
        <w:t xml:space="preserve"> </w:t>
      </w:r>
      <w:r>
        <w:rPr>
          <w:color w:val="000000"/>
        </w:rPr>
        <w:t xml:space="preserve">$1.8 million in funding requests vs. the $1.27 million projected amount </w:t>
      </w:r>
      <w:r w:rsidR="000F1587">
        <w:rPr>
          <w:color w:val="000000"/>
        </w:rPr>
        <w:t>allocated</w:t>
      </w:r>
      <w:r>
        <w:rPr>
          <w:color w:val="000000"/>
        </w:rPr>
        <w:t xml:space="preserve"> by HUD.</w:t>
      </w:r>
    </w:p>
    <w:p w:rsidR="00250410" w:rsidRDefault="000F1587">
      <w:pPr>
        <w:pBdr>
          <w:top w:val="nil"/>
          <w:left w:val="nil"/>
          <w:bottom w:val="nil"/>
          <w:right w:val="nil"/>
          <w:between w:val="nil"/>
        </w:pBdr>
        <w:shd w:val="clear" w:color="auto" w:fill="auto"/>
        <w:spacing w:after="0"/>
        <w:jc w:val="left"/>
        <w:rPr>
          <w:color w:val="980000"/>
        </w:rPr>
      </w:pPr>
      <w:r>
        <w:rPr>
          <w:b/>
          <w:sz w:val="20"/>
          <w:szCs w:val="20"/>
        </w:rPr>
        <w:lastRenderedPageBreak/>
        <w:t>Table 7 – Project Information</w:t>
      </w:r>
    </w:p>
    <w:tbl>
      <w:tblPr>
        <w:tblStyle w:val="a9"/>
        <w:tblW w:w="95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2940"/>
        <w:gridCol w:w="6210"/>
      </w:tblGrid>
      <w:tr w:rsidR="00250410">
        <w:trPr>
          <w:trHeight w:val="525"/>
        </w:trPr>
        <w:tc>
          <w:tcPr>
            <w:tcW w:w="435"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w:t>
            </w:r>
          </w:p>
        </w:tc>
        <w:tc>
          <w:tcPr>
            <w:tcW w:w="294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Project Name</w:t>
            </w:r>
          </w:p>
        </w:tc>
        <w:tc>
          <w:tcPr>
            <w:tcW w:w="6210" w:type="dxa"/>
          </w:tcPr>
          <w:p w:rsidR="00250410" w:rsidRDefault="0037628F">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HOME Down Payment Assistance</w:t>
            </w:r>
          </w:p>
        </w:tc>
      </w:tr>
      <w:tr w:rsidR="00250410">
        <w:trPr>
          <w:trHeight w:val="1026"/>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before="5" w:after="0" w:line="240" w:lineRule="auto"/>
              <w:ind w:left="108"/>
              <w:jc w:val="left"/>
              <w:rPr>
                <w:color w:val="000000"/>
                <w:sz w:val="20"/>
                <w:szCs w:val="20"/>
              </w:rPr>
            </w:pPr>
            <w:r>
              <w:rPr>
                <w:color w:val="000000"/>
                <w:sz w:val="20"/>
                <w:szCs w:val="20"/>
              </w:rPr>
              <w:t>Marshall-Ridley Choice Neighborhood Initiative (CNI)</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Increase Affordable Housing Units</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Increase the supply of affordable housing</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 $100,000.00</w:t>
            </w:r>
          </w:p>
        </w:tc>
      </w:tr>
      <w:tr w:rsidR="00250410">
        <w:trPr>
          <w:trHeight w:val="675"/>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210" w:type="dxa"/>
          </w:tcPr>
          <w:p w:rsidR="00250410" w:rsidRDefault="0037628F">
            <w:pPr>
              <w:keepLines/>
              <w:pBdr>
                <w:top w:val="nil"/>
                <w:left w:val="nil"/>
                <w:bottom w:val="nil"/>
                <w:right w:val="nil"/>
                <w:between w:val="nil"/>
              </w:pBdr>
              <w:shd w:val="clear" w:color="auto" w:fill="auto"/>
              <w:spacing w:before="56" w:after="0" w:line="240" w:lineRule="auto"/>
              <w:ind w:left="108" w:right="1001"/>
              <w:jc w:val="left"/>
              <w:rPr>
                <w:color w:val="000000"/>
                <w:sz w:val="20"/>
                <w:szCs w:val="20"/>
              </w:rPr>
            </w:pPr>
            <w:r>
              <w:rPr>
                <w:color w:val="000000"/>
                <w:sz w:val="20"/>
                <w:szCs w:val="20"/>
              </w:rPr>
              <w:t>Provide down payment assistance (up to $10,000) to first-time homebuyers</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Target Date</w:t>
            </w:r>
          </w:p>
        </w:tc>
        <w:tc>
          <w:tcPr>
            <w:tcW w:w="62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735"/>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18"/>
                <w:szCs w:val="18"/>
              </w:rPr>
            </w:pPr>
            <w:r>
              <w:rPr>
                <w:b/>
                <w:color w:val="000000"/>
                <w:sz w:val="18"/>
                <w:szCs w:val="18"/>
              </w:rPr>
              <w:t xml:space="preserve">Estimate the number and type of families that will benefit </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10 Households</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City-wide</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Marketing through Realtors and ongoing Homebuyer interest workshops</w:t>
            </w:r>
          </w:p>
        </w:tc>
      </w:tr>
      <w:tr w:rsidR="00250410">
        <w:trPr>
          <w:trHeight w:val="407"/>
        </w:trPr>
        <w:tc>
          <w:tcPr>
            <w:tcW w:w="435"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2</w:t>
            </w: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HOMEcare</w:t>
            </w:r>
          </w:p>
        </w:tc>
      </w:tr>
      <w:tr w:rsidR="00250410">
        <w:trPr>
          <w:trHeight w:val="102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Housing Preservation &amp; Neighborhood Revitalization</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Needs Addressed</w:t>
            </w:r>
          </w:p>
        </w:tc>
        <w:tc>
          <w:tcPr>
            <w:tcW w:w="62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Preserve Existing Housing</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 $25,000.00</w:t>
            </w:r>
          </w:p>
        </w:tc>
      </w:tr>
      <w:tr w:rsidR="00250410">
        <w:trPr>
          <w:trHeight w:val="409"/>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Description</w:t>
            </w:r>
          </w:p>
        </w:tc>
        <w:tc>
          <w:tcPr>
            <w:tcW w:w="62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Low-interest loans/or grants for owner-occupied rehabilitation</w:t>
            </w:r>
          </w:p>
        </w:tc>
      </w:tr>
      <w:tr w:rsidR="00250410">
        <w:trPr>
          <w:trHeight w:val="409"/>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675"/>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18"/>
                <w:szCs w:val="18"/>
              </w:rPr>
            </w:pPr>
            <w:r>
              <w:rPr>
                <w:b/>
                <w:color w:val="000000"/>
                <w:sz w:val="18"/>
                <w:szCs w:val="18"/>
              </w:rPr>
              <w:t>Estimate the number and type of families that will benefit</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1 Household</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City-wide</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94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2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sz w:val="20"/>
                <w:szCs w:val="20"/>
              </w:rPr>
            </w:pPr>
            <w:r>
              <w:rPr>
                <w:color w:val="000000"/>
                <w:sz w:val="20"/>
                <w:szCs w:val="20"/>
              </w:rPr>
              <w:t>Provide rehab assistance to owner-occupied units</w:t>
            </w:r>
          </w:p>
        </w:tc>
      </w:tr>
    </w:tbl>
    <w:p w:rsidR="00250410" w:rsidRDefault="00250410">
      <w:pPr>
        <w:keepLines/>
        <w:spacing w:line="240" w:lineRule="auto"/>
        <w:rPr>
          <w:sz w:val="20"/>
          <w:szCs w:val="20"/>
        </w:rPr>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a"/>
        <w:tblW w:w="95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2655"/>
        <w:gridCol w:w="6495"/>
      </w:tblGrid>
      <w:tr w:rsidR="00250410">
        <w:trPr>
          <w:trHeight w:val="392"/>
        </w:trPr>
        <w:tc>
          <w:tcPr>
            <w:tcW w:w="435" w:type="dxa"/>
          </w:tcPr>
          <w:p w:rsidR="00250410" w:rsidRDefault="0037628F">
            <w:pPr>
              <w:keepLines/>
              <w:spacing w:line="240" w:lineRule="auto"/>
              <w:ind w:left="107"/>
              <w:rPr>
                <w:b/>
                <w:sz w:val="20"/>
                <w:szCs w:val="20"/>
              </w:rPr>
            </w:pPr>
            <w:r>
              <w:rPr>
                <w:b/>
                <w:sz w:val="20"/>
                <w:szCs w:val="20"/>
              </w:rPr>
              <w:t>3</w:t>
            </w:r>
          </w:p>
        </w:tc>
        <w:tc>
          <w:tcPr>
            <w:tcW w:w="2655" w:type="dxa"/>
          </w:tcPr>
          <w:p w:rsidR="00250410" w:rsidRDefault="0037628F">
            <w:pPr>
              <w:keepLines/>
              <w:spacing w:before="97" w:line="240" w:lineRule="auto"/>
              <w:ind w:left="108"/>
              <w:rPr>
                <w:b/>
                <w:sz w:val="20"/>
                <w:szCs w:val="20"/>
              </w:rPr>
            </w:pPr>
            <w:r>
              <w:rPr>
                <w:b/>
                <w:sz w:val="20"/>
                <w:szCs w:val="20"/>
              </w:rPr>
              <w:t>Project Name</w:t>
            </w:r>
          </w:p>
        </w:tc>
        <w:tc>
          <w:tcPr>
            <w:tcW w:w="6495" w:type="dxa"/>
          </w:tcPr>
          <w:p w:rsidR="00250410" w:rsidRDefault="0037628F">
            <w:pPr>
              <w:keepLines/>
              <w:spacing w:before="97" w:line="240" w:lineRule="auto"/>
              <w:ind w:left="108" w:right="1519"/>
              <w:rPr>
                <w:sz w:val="20"/>
                <w:szCs w:val="20"/>
              </w:rPr>
            </w:pPr>
            <w:r>
              <w:rPr>
                <w:sz w:val="20"/>
                <w:szCs w:val="20"/>
              </w:rPr>
              <w:t>CHDO</w:t>
            </w:r>
          </w:p>
        </w:tc>
      </w:tr>
      <w:tr w:rsidR="00250410">
        <w:trPr>
          <w:trHeight w:val="885"/>
        </w:trPr>
        <w:tc>
          <w:tcPr>
            <w:tcW w:w="435" w:type="dxa"/>
            <w:vMerge w:val="restart"/>
          </w:tcPr>
          <w:p w:rsidR="00250410" w:rsidRDefault="00250410">
            <w:pPr>
              <w:keepLines/>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18"/>
                <w:szCs w:val="18"/>
              </w:rPr>
            </w:pPr>
          </w:p>
        </w:tc>
        <w:tc>
          <w:tcPr>
            <w:tcW w:w="2655"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Target Area</w:t>
            </w:r>
          </w:p>
        </w:tc>
        <w:tc>
          <w:tcPr>
            <w:tcW w:w="6495" w:type="dxa"/>
          </w:tcPr>
          <w:p w:rsidR="00250410" w:rsidRDefault="0037628F">
            <w:pPr>
              <w:keepLines/>
              <w:pBdr>
                <w:top w:val="nil"/>
                <w:left w:val="nil"/>
                <w:bottom w:val="nil"/>
                <w:right w:val="nil"/>
                <w:between w:val="nil"/>
              </w:pBdr>
              <w:shd w:val="clear" w:color="auto" w:fill="auto"/>
              <w:spacing w:before="98"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555"/>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495" w:type="dxa"/>
          </w:tcPr>
          <w:p w:rsidR="00250410" w:rsidRDefault="0037628F">
            <w:pPr>
              <w:keepLines/>
              <w:pBdr>
                <w:top w:val="nil"/>
                <w:left w:val="nil"/>
                <w:bottom w:val="nil"/>
                <w:right w:val="nil"/>
                <w:between w:val="nil"/>
              </w:pBdr>
              <w:shd w:val="clear" w:color="auto" w:fill="auto"/>
              <w:spacing w:before="56" w:after="0" w:line="240" w:lineRule="auto"/>
              <w:ind w:left="108" w:right="1884"/>
              <w:jc w:val="left"/>
              <w:rPr>
                <w:color w:val="000000"/>
                <w:sz w:val="20"/>
                <w:szCs w:val="20"/>
              </w:rPr>
            </w:pPr>
            <w:r>
              <w:rPr>
                <w:color w:val="000000"/>
                <w:sz w:val="20"/>
                <w:szCs w:val="20"/>
              </w:rPr>
              <w:t>Housing Preservation &amp; Neighborhood Revitalization Increase Affordable Housing Units</w:t>
            </w:r>
          </w:p>
        </w:tc>
      </w:tr>
      <w:tr w:rsidR="00250410">
        <w:trPr>
          <w:trHeight w:val="585"/>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Needs Addressed</w:t>
            </w:r>
          </w:p>
        </w:tc>
        <w:tc>
          <w:tcPr>
            <w:tcW w:w="6495" w:type="dxa"/>
          </w:tcPr>
          <w:p w:rsidR="00250410" w:rsidRDefault="0037628F">
            <w:pPr>
              <w:keepLines/>
              <w:pBdr>
                <w:top w:val="nil"/>
                <w:left w:val="nil"/>
                <w:bottom w:val="nil"/>
                <w:right w:val="nil"/>
                <w:between w:val="nil"/>
              </w:pBdr>
              <w:shd w:val="clear" w:color="auto" w:fill="auto"/>
              <w:spacing w:before="68" w:after="0" w:line="240" w:lineRule="auto"/>
              <w:ind w:left="108" w:right="2893"/>
              <w:jc w:val="left"/>
              <w:rPr>
                <w:color w:val="000000"/>
                <w:sz w:val="20"/>
                <w:szCs w:val="20"/>
              </w:rPr>
            </w:pPr>
            <w:r>
              <w:rPr>
                <w:color w:val="000000"/>
                <w:sz w:val="20"/>
                <w:szCs w:val="20"/>
              </w:rPr>
              <w:t>Increase the supply of affordable housing Neighborhood Revitalization</w:t>
            </w:r>
          </w:p>
        </w:tc>
      </w:tr>
      <w:tr w:rsidR="00250410">
        <w:trPr>
          <w:trHeight w:val="407"/>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 $115,273.00</w:t>
            </w:r>
          </w:p>
        </w:tc>
      </w:tr>
      <w:tr w:rsidR="00250410">
        <w:trPr>
          <w:trHeight w:val="525"/>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495" w:type="dxa"/>
          </w:tcPr>
          <w:p w:rsidR="00250410" w:rsidRDefault="0037628F">
            <w:pPr>
              <w:keepLines/>
              <w:pBdr>
                <w:top w:val="nil"/>
                <w:left w:val="nil"/>
                <w:bottom w:val="nil"/>
                <w:right w:val="nil"/>
                <w:between w:val="nil"/>
              </w:pBdr>
              <w:shd w:val="clear" w:color="auto" w:fill="auto"/>
              <w:spacing w:before="56" w:after="0" w:line="240" w:lineRule="auto"/>
              <w:ind w:left="108" w:right="1089"/>
              <w:jc w:val="left"/>
              <w:rPr>
                <w:color w:val="000000"/>
                <w:sz w:val="20"/>
                <w:szCs w:val="20"/>
              </w:rPr>
            </w:pPr>
            <w:r>
              <w:rPr>
                <w:color w:val="000000"/>
                <w:sz w:val="20"/>
                <w:szCs w:val="20"/>
              </w:rPr>
              <w:t>Assists qualified CHDO's with the acquisition, development or sponsorship of affordable housing</w:t>
            </w:r>
          </w:p>
        </w:tc>
      </w:tr>
      <w:tr w:rsidR="00250410">
        <w:trPr>
          <w:trHeight w:val="410"/>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Target Date</w:t>
            </w:r>
          </w:p>
        </w:tc>
        <w:tc>
          <w:tcPr>
            <w:tcW w:w="6495" w:type="dxa"/>
          </w:tcPr>
          <w:p w:rsidR="00250410" w:rsidRDefault="0037628F">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441"/>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16"/>
                <w:szCs w:val="16"/>
              </w:rPr>
            </w:pPr>
            <w:r>
              <w:rPr>
                <w:b/>
                <w:color w:val="000000"/>
                <w:sz w:val="16"/>
                <w:szCs w:val="16"/>
              </w:rPr>
              <w:t xml:space="preserve">Estimate the number and type of families that will benefit </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2 Households</w:t>
            </w:r>
          </w:p>
        </w:tc>
      </w:tr>
      <w:tr w:rsidR="00250410">
        <w:trPr>
          <w:trHeight w:val="315"/>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Location Description</w:t>
            </w:r>
          </w:p>
        </w:tc>
        <w:tc>
          <w:tcPr>
            <w:tcW w:w="6495" w:type="dxa"/>
          </w:tcPr>
          <w:p w:rsidR="00250410" w:rsidRDefault="0037628F">
            <w:pPr>
              <w:keepLines/>
              <w:pBdr>
                <w:top w:val="nil"/>
                <w:left w:val="nil"/>
                <w:bottom w:val="nil"/>
                <w:right w:val="nil"/>
                <w:between w:val="nil"/>
              </w:pBdr>
              <w:shd w:val="clear" w:color="auto" w:fill="auto"/>
              <w:spacing w:before="100" w:after="0" w:line="240" w:lineRule="auto"/>
              <w:ind w:left="158"/>
              <w:jc w:val="left"/>
              <w:rPr>
                <w:color w:val="000000"/>
                <w:sz w:val="20"/>
                <w:szCs w:val="20"/>
              </w:rPr>
            </w:pPr>
            <w:r>
              <w:rPr>
                <w:color w:val="000000"/>
                <w:sz w:val="20"/>
                <w:szCs w:val="20"/>
              </w:rPr>
              <w:t>City-wide</w:t>
            </w:r>
          </w:p>
        </w:tc>
      </w:tr>
      <w:tr w:rsidR="00250410">
        <w:trPr>
          <w:trHeight w:val="285"/>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 xml:space="preserve">Develop two (2) </w:t>
            </w:r>
            <w:r>
              <w:rPr>
                <w:sz w:val="20"/>
                <w:szCs w:val="20"/>
              </w:rPr>
              <w:t>h</w:t>
            </w:r>
            <w:r>
              <w:rPr>
                <w:color w:val="000000"/>
                <w:sz w:val="20"/>
                <w:szCs w:val="20"/>
              </w:rPr>
              <w:t>omeownership units</w:t>
            </w:r>
          </w:p>
        </w:tc>
      </w:tr>
      <w:tr w:rsidR="00250410">
        <w:trPr>
          <w:trHeight w:val="410"/>
        </w:trPr>
        <w:tc>
          <w:tcPr>
            <w:tcW w:w="435" w:type="dxa"/>
            <w:vMerge w:val="restart"/>
          </w:tcPr>
          <w:p w:rsidR="00250410" w:rsidRDefault="0037628F">
            <w:pPr>
              <w:keepLines/>
              <w:pBdr>
                <w:top w:val="nil"/>
                <w:left w:val="nil"/>
                <w:bottom w:val="nil"/>
                <w:right w:val="nil"/>
                <w:between w:val="nil"/>
              </w:pBdr>
              <w:shd w:val="clear" w:color="auto" w:fill="auto"/>
              <w:spacing w:before="1" w:after="0" w:line="240" w:lineRule="auto"/>
              <w:ind w:left="107"/>
              <w:jc w:val="left"/>
              <w:rPr>
                <w:b/>
                <w:color w:val="000000"/>
                <w:sz w:val="20"/>
                <w:szCs w:val="20"/>
              </w:rPr>
            </w:pPr>
            <w:r>
              <w:rPr>
                <w:b/>
                <w:color w:val="000000"/>
                <w:sz w:val="20"/>
                <w:szCs w:val="20"/>
              </w:rPr>
              <w:t>4</w:t>
            </w:r>
          </w:p>
        </w:tc>
        <w:tc>
          <w:tcPr>
            <w:tcW w:w="265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Project Name</w:t>
            </w:r>
          </w:p>
        </w:tc>
        <w:tc>
          <w:tcPr>
            <w:tcW w:w="649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HOME Administration</w:t>
            </w:r>
          </w:p>
        </w:tc>
      </w:tr>
      <w:tr w:rsidR="00250410">
        <w:trPr>
          <w:trHeight w:val="709"/>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615"/>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495" w:type="dxa"/>
          </w:tcPr>
          <w:p w:rsidR="00250410" w:rsidRDefault="0037628F">
            <w:pPr>
              <w:keepLines/>
              <w:pBdr>
                <w:top w:val="nil"/>
                <w:left w:val="nil"/>
                <w:bottom w:val="nil"/>
                <w:right w:val="nil"/>
                <w:between w:val="nil"/>
              </w:pBdr>
              <w:shd w:val="clear" w:color="auto" w:fill="auto"/>
              <w:spacing w:before="66" w:after="0" w:line="240" w:lineRule="auto"/>
              <w:ind w:left="108" w:right="1884"/>
              <w:jc w:val="left"/>
              <w:rPr>
                <w:color w:val="000000"/>
                <w:sz w:val="20"/>
                <w:szCs w:val="20"/>
              </w:rPr>
            </w:pPr>
            <w:r>
              <w:rPr>
                <w:color w:val="000000"/>
                <w:sz w:val="20"/>
                <w:szCs w:val="20"/>
              </w:rPr>
              <w:t>Housing Preservation &amp; Neighborhood Revitalization Increase Affordable Housing Units</w:t>
            </w:r>
          </w:p>
        </w:tc>
      </w:tr>
      <w:tr w:rsidR="00250410">
        <w:trPr>
          <w:trHeight w:val="870"/>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right="3758"/>
              <w:jc w:val="left"/>
              <w:rPr>
                <w:color w:val="000000"/>
                <w:sz w:val="20"/>
                <w:szCs w:val="20"/>
              </w:rPr>
            </w:pPr>
            <w:r>
              <w:rPr>
                <w:color w:val="000000"/>
                <w:sz w:val="20"/>
                <w:szCs w:val="20"/>
              </w:rPr>
              <w:t>Preserve Existing Housing Expand Economic Development</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Increase the supply of affordable housing</w:t>
            </w:r>
          </w:p>
        </w:tc>
      </w:tr>
      <w:tr w:rsidR="00250410">
        <w:trPr>
          <w:trHeight w:val="300"/>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 $93,562.00</w:t>
            </w:r>
          </w:p>
        </w:tc>
      </w:tr>
      <w:tr w:rsidR="00250410">
        <w:trPr>
          <w:trHeight w:val="410"/>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Description</w:t>
            </w:r>
          </w:p>
        </w:tc>
        <w:tc>
          <w:tcPr>
            <w:tcW w:w="649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Provides for HOME program planning, marketing, and monitoring costs</w:t>
            </w:r>
          </w:p>
        </w:tc>
      </w:tr>
      <w:tr w:rsidR="00250410">
        <w:trPr>
          <w:trHeight w:val="360"/>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448"/>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100" w:after="0" w:line="240" w:lineRule="auto"/>
              <w:ind w:left="108" w:right="314"/>
              <w:jc w:val="left"/>
              <w:rPr>
                <w:b/>
                <w:color w:val="000000"/>
                <w:sz w:val="14"/>
                <w:szCs w:val="14"/>
              </w:rPr>
            </w:pPr>
            <w:r>
              <w:rPr>
                <w:b/>
                <w:color w:val="000000"/>
                <w:sz w:val="14"/>
                <w:szCs w:val="14"/>
              </w:rPr>
              <w:t>Estimate the number and type of families that will benefit</w:t>
            </w:r>
          </w:p>
        </w:tc>
        <w:tc>
          <w:tcPr>
            <w:tcW w:w="649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N/A</w:t>
            </w:r>
          </w:p>
        </w:tc>
      </w:tr>
      <w:tr w:rsidR="00250410">
        <w:trPr>
          <w:trHeight w:val="236"/>
        </w:trPr>
        <w:tc>
          <w:tcPr>
            <w:tcW w:w="435"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655"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49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Provide efficient administration of all Affordable Housing and Community Development programs</w:t>
            </w:r>
          </w:p>
        </w:tc>
      </w:tr>
    </w:tbl>
    <w:p w:rsidR="00250410" w:rsidRDefault="00250410">
      <w:pPr>
        <w:keepLines/>
        <w:spacing w:line="240" w:lineRule="auto"/>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pPr>
    </w:p>
    <w:tbl>
      <w:tblPr>
        <w:tblStyle w:val="ab"/>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10"/>
        </w:trPr>
        <w:tc>
          <w:tcPr>
            <w:tcW w:w="439" w:type="dxa"/>
            <w:vMerge w:val="restart"/>
          </w:tcPr>
          <w:p w:rsidR="00250410" w:rsidRDefault="0037628F">
            <w:pPr>
              <w:keepLines/>
              <w:pBdr>
                <w:top w:val="nil"/>
                <w:left w:val="nil"/>
                <w:bottom w:val="nil"/>
                <w:right w:val="nil"/>
                <w:between w:val="nil"/>
              </w:pBdr>
              <w:shd w:val="clear" w:color="auto" w:fill="auto"/>
              <w:spacing w:before="1" w:after="0" w:line="240" w:lineRule="auto"/>
              <w:ind w:left="107"/>
              <w:jc w:val="left"/>
              <w:rPr>
                <w:b/>
                <w:color w:val="000000"/>
                <w:sz w:val="20"/>
                <w:szCs w:val="20"/>
              </w:rPr>
            </w:pPr>
            <w:r>
              <w:rPr>
                <w:b/>
                <w:color w:val="000000"/>
                <w:sz w:val="20"/>
                <w:szCs w:val="20"/>
              </w:rPr>
              <w:t>5</w:t>
            </w: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HOMEvestor II</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Marshall-Ridley Choice Neighborhood Initiative (CNI)</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66" w:after="0" w:line="240" w:lineRule="auto"/>
              <w:ind w:left="108" w:right="1884"/>
              <w:jc w:val="left"/>
              <w:rPr>
                <w:color w:val="000000"/>
                <w:sz w:val="20"/>
                <w:szCs w:val="20"/>
              </w:rPr>
            </w:pPr>
            <w:r>
              <w:rPr>
                <w:color w:val="000000"/>
                <w:sz w:val="20"/>
                <w:szCs w:val="20"/>
              </w:rPr>
              <w:t>Housing Preservation &amp; Neighborhood Revitalization Increase Affordable Housing Units</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Preserve Existing Housing</w:t>
            </w:r>
          </w:p>
          <w:p w:rsidR="00250410" w:rsidRDefault="0037628F">
            <w:pPr>
              <w:keepLines/>
              <w:pBdr>
                <w:top w:val="nil"/>
                <w:left w:val="nil"/>
                <w:bottom w:val="nil"/>
                <w:right w:val="nil"/>
                <w:between w:val="nil"/>
              </w:pBdr>
              <w:shd w:val="clear" w:color="auto" w:fill="auto"/>
              <w:spacing w:before="39" w:after="0" w:line="240" w:lineRule="auto"/>
              <w:ind w:left="108"/>
              <w:jc w:val="left"/>
              <w:rPr>
                <w:color w:val="000000"/>
                <w:sz w:val="20"/>
                <w:szCs w:val="20"/>
              </w:rPr>
            </w:pPr>
            <w:r>
              <w:rPr>
                <w:color w:val="000000"/>
                <w:sz w:val="20"/>
                <w:szCs w:val="20"/>
              </w:rPr>
              <w:t>Increase the supply of affordable housing</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 $664,721.00</w:t>
            </w:r>
          </w:p>
        </w:tc>
      </w:tr>
      <w:tr w:rsidR="00250410">
        <w:trPr>
          <w:trHeight w:val="72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69" w:after="0" w:line="240" w:lineRule="auto"/>
              <w:ind w:left="108" w:right="353"/>
              <w:jc w:val="left"/>
              <w:rPr>
                <w:color w:val="000000"/>
                <w:sz w:val="20"/>
                <w:szCs w:val="20"/>
              </w:rPr>
            </w:pPr>
            <w:r>
              <w:rPr>
                <w:color w:val="000000"/>
                <w:sz w:val="20"/>
                <w:szCs w:val="20"/>
              </w:rPr>
              <w:t>Assist developers and owners of rental units with the rehabilitation of affordable units</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88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Estimate the number and type of families that will benefit</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32 rental units</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To support the Marshall-Ridley Choice Neighborhood Initiative</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To be determined.</w:t>
            </w:r>
          </w:p>
        </w:tc>
      </w:tr>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6</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Administration - NNRHA</w:t>
            </w:r>
          </w:p>
        </w:tc>
      </w:tr>
      <w:tr w:rsidR="00250410">
        <w:trPr>
          <w:trHeight w:val="93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17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884"/>
              <w:jc w:val="left"/>
              <w:rPr>
                <w:color w:val="000000"/>
                <w:sz w:val="20"/>
                <w:szCs w:val="20"/>
              </w:rPr>
            </w:pPr>
            <w:r>
              <w:rPr>
                <w:color w:val="000000"/>
                <w:sz w:val="20"/>
                <w:szCs w:val="20"/>
              </w:rPr>
              <w:t>Housing Preservation &amp; Neighborhood Revitalization Expand Economic Development</w:t>
            </w:r>
          </w:p>
          <w:p w:rsidR="00250410" w:rsidRDefault="0037628F">
            <w:pPr>
              <w:keepLines/>
              <w:pBdr>
                <w:top w:val="nil"/>
                <w:left w:val="nil"/>
                <w:bottom w:val="nil"/>
                <w:right w:val="nil"/>
                <w:between w:val="nil"/>
              </w:pBdr>
              <w:shd w:val="clear" w:color="auto" w:fill="auto"/>
              <w:spacing w:after="0" w:line="240" w:lineRule="auto"/>
              <w:ind w:left="108" w:right="1801"/>
              <w:jc w:val="left"/>
              <w:rPr>
                <w:color w:val="000000"/>
                <w:sz w:val="20"/>
                <w:szCs w:val="20"/>
              </w:rPr>
            </w:pPr>
            <w:r>
              <w:rPr>
                <w:color w:val="000000"/>
                <w:sz w:val="20"/>
                <w:szCs w:val="20"/>
              </w:rPr>
              <w:t>Homeless Intervention &amp; Special Populations Housing Increase Affordable Housing Units</w:t>
            </w:r>
          </w:p>
          <w:p w:rsidR="00250410" w:rsidRDefault="0037628F">
            <w:pPr>
              <w:keepLines/>
              <w:pBdr>
                <w:top w:val="nil"/>
                <w:left w:val="nil"/>
                <w:bottom w:val="nil"/>
                <w:right w:val="nil"/>
                <w:between w:val="nil"/>
              </w:pBdr>
              <w:shd w:val="clear" w:color="auto" w:fill="auto"/>
              <w:spacing w:before="1" w:after="0" w:line="240" w:lineRule="auto"/>
              <w:ind w:left="108"/>
              <w:jc w:val="left"/>
              <w:rPr>
                <w:color w:val="000000"/>
                <w:sz w:val="20"/>
                <w:szCs w:val="20"/>
              </w:rPr>
            </w:pPr>
            <w:r>
              <w:rPr>
                <w:color w:val="000000"/>
                <w:sz w:val="20"/>
                <w:szCs w:val="20"/>
              </w:rPr>
              <w:t>Increase Community Services Programming</w:t>
            </w:r>
          </w:p>
          <w:p w:rsidR="00250410" w:rsidRDefault="0037628F">
            <w:pPr>
              <w:keepLines/>
              <w:pBdr>
                <w:top w:val="nil"/>
                <w:left w:val="nil"/>
                <w:bottom w:val="nil"/>
                <w:right w:val="nil"/>
                <w:between w:val="nil"/>
              </w:pBdr>
              <w:shd w:val="clear" w:color="auto" w:fill="auto"/>
              <w:spacing w:before="39" w:after="0" w:line="240" w:lineRule="auto"/>
              <w:ind w:left="108"/>
              <w:jc w:val="left"/>
              <w:rPr>
                <w:color w:val="000000"/>
                <w:sz w:val="20"/>
                <w:szCs w:val="20"/>
              </w:rPr>
            </w:pPr>
            <w:r>
              <w:rPr>
                <w:color w:val="000000"/>
                <w:sz w:val="20"/>
                <w:szCs w:val="20"/>
              </w:rPr>
              <w:t>Enhance Youth Development &amp; Senior Initiatives</w:t>
            </w:r>
          </w:p>
        </w:tc>
      </w:tr>
      <w:tr w:rsidR="00250410">
        <w:trPr>
          <w:trHeight w:val="198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3758"/>
              <w:jc w:val="left"/>
              <w:rPr>
                <w:color w:val="000000"/>
                <w:sz w:val="20"/>
                <w:szCs w:val="20"/>
              </w:rPr>
            </w:pPr>
            <w:r>
              <w:rPr>
                <w:color w:val="000000"/>
                <w:sz w:val="20"/>
                <w:szCs w:val="20"/>
              </w:rPr>
              <w:t>Preserve Existing Housing Expand Economic Development Special Needs Services</w:t>
            </w:r>
          </w:p>
          <w:p w:rsidR="00250410" w:rsidRDefault="0037628F">
            <w:pPr>
              <w:keepLines/>
              <w:pBdr>
                <w:top w:val="nil"/>
                <w:left w:val="nil"/>
                <w:bottom w:val="nil"/>
                <w:right w:val="nil"/>
                <w:between w:val="nil"/>
              </w:pBdr>
              <w:shd w:val="clear" w:color="auto" w:fill="auto"/>
              <w:spacing w:before="1" w:after="0" w:line="240" w:lineRule="auto"/>
              <w:ind w:left="108" w:right="2893"/>
              <w:jc w:val="left"/>
              <w:rPr>
                <w:color w:val="000000"/>
                <w:sz w:val="20"/>
                <w:szCs w:val="20"/>
              </w:rPr>
            </w:pPr>
            <w:r>
              <w:rPr>
                <w:color w:val="000000"/>
                <w:sz w:val="20"/>
                <w:szCs w:val="20"/>
              </w:rPr>
              <w:t>Increase the supply of affordable housing Reduce Homelessness</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Youth Development &amp; Senior Initiatives</w:t>
            </w:r>
          </w:p>
          <w:p w:rsidR="00250410" w:rsidRDefault="0037628F">
            <w:pPr>
              <w:keepLines/>
              <w:pBdr>
                <w:top w:val="nil"/>
                <w:left w:val="nil"/>
                <w:bottom w:val="nil"/>
                <w:right w:val="nil"/>
                <w:between w:val="nil"/>
              </w:pBdr>
              <w:shd w:val="clear" w:color="auto" w:fill="auto"/>
              <w:spacing w:before="41" w:after="0" w:line="240" w:lineRule="auto"/>
              <w:ind w:left="108"/>
              <w:jc w:val="left"/>
              <w:rPr>
                <w:color w:val="000000"/>
                <w:sz w:val="20"/>
                <w:szCs w:val="20"/>
              </w:rPr>
            </w:pPr>
            <w:r>
              <w:rPr>
                <w:color w:val="000000"/>
                <w:sz w:val="20"/>
                <w:szCs w:val="20"/>
              </w:rPr>
              <w:t>Neighborhood Revitalization</w:t>
            </w:r>
          </w:p>
        </w:tc>
      </w:tr>
    </w:tbl>
    <w:p w:rsidR="00250410" w:rsidRDefault="00250410">
      <w:pPr>
        <w:keepLines/>
        <w:spacing w:line="240" w:lineRule="auto"/>
        <w:rPr>
          <w:sz w:val="20"/>
          <w:szCs w:val="20"/>
        </w:rPr>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c"/>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10"/>
        </w:trPr>
        <w:tc>
          <w:tcPr>
            <w:tcW w:w="439" w:type="dxa"/>
            <w:vMerge w:val="restart"/>
          </w:tcPr>
          <w:p w:rsidR="00250410" w:rsidRDefault="00250410">
            <w:pPr>
              <w:keepLines/>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CDBG: $251,594</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66" w:after="0" w:line="240" w:lineRule="auto"/>
              <w:ind w:left="108" w:right="140"/>
              <w:jc w:val="left"/>
              <w:rPr>
                <w:color w:val="000000"/>
                <w:sz w:val="20"/>
                <w:szCs w:val="20"/>
              </w:rPr>
            </w:pPr>
            <w:r>
              <w:rPr>
                <w:color w:val="000000"/>
                <w:sz w:val="20"/>
                <w:szCs w:val="20"/>
              </w:rPr>
              <w:t>Oversight, management monitoring and coordination of the Community Development Block Grant (CDBG) Program</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99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Estimate the number and type of families that will benefit</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N/A</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City-wide</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pBdr>
                <w:top w:val="nil"/>
                <w:left w:val="nil"/>
                <w:bottom w:val="nil"/>
                <w:right w:val="nil"/>
                <w:between w:val="nil"/>
              </w:pBdr>
              <w:shd w:val="clear" w:color="auto" w:fill="auto"/>
              <w:spacing w:before="66" w:after="0" w:line="240" w:lineRule="auto"/>
              <w:ind w:left="108" w:right="140"/>
              <w:jc w:val="left"/>
              <w:rPr>
                <w:color w:val="000000"/>
                <w:sz w:val="20"/>
                <w:szCs w:val="20"/>
              </w:rPr>
            </w:pPr>
            <w:r>
              <w:rPr>
                <w:color w:val="000000"/>
                <w:sz w:val="20"/>
                <w:szCs w:val="20"/>
              </w:rPr>
              <w:t>Oversight, management monitoring and coordination of the Community Development Block Grant (CDBG) Program</w:t>
            </w:r>
          </w:p>
        </w:tc>
      </w:tr>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7</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Administration – City of Newport News</w:t>
            </w:r>
          </w:p>
        </w:tc>
      </w:tr>
      <w:tr w:rsidR="00250410">
        <w:trPr>
          <w:trHeight w:val="1026"/>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before="2" w:after="0" w:line="240" w:lineRule="auto"/>
              <w:ind w:left="108"/>
              <w:jc w:val="left"/>
              <w:rPr>
                <w:color w:val="000000"/>
                <w:sz w:val="20"/>
                <w:szCs w:val="20"/>
              </w:rPr>
            </w:pPr>
            <w:r>
              <w:rPr>
                <w:color w:val="000000"/>
                <w:sz w:val="20"/>
                <w:szCs w:val="20"/>
              </w:rPr>
              <w:t>Marshall-Ridley Choice Neighborhood Initiative (CNI)</w:t>
            </w:r>
          </w:p>
        </w:tc>
      </w:tr>
      <w:tr w:rsidR="00250410">
        <w:trPr>
          <w:trHeight w:val="1953"/>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884"/>
              <w:jc w:val="left"/>
              <w:rPr>
                <w:color w:val="000000"/>
                <w:sz w:val="20"/>
                <w:szCs w:val="20"/>
              </w:rPr>
            </w:pPr>
            <w:r>
              <w:rPr>
                <w:color w:val="000000"/>
                <w:sz w:val="20"/>
                <w:szCs w:val="20"/>
              </w:rPr>
              <w:t>Housing Preservation &amp; Neighborhood Revitalization Expand Economic Development</w:t>
            </w:r>
          </w:p>
          <w:p w:rsidR="00250410" w:rsidRDefault="0037628F">
            <w:pPr>
              <w:keepLines/>
              <w:pBdr>
                <w:top w:val="nil"/>
                <w:left w:val="nil"/>
                <w:bottom w:val="nil"/>
                <w:right w:val="nil"/>
                <w:between w:val="nil"/>
              </w:pBdr>
              <w:shd w:val="clear" w:color="auto" w:fill="auto"/>
              <w:spacing w:after="0" w:line="240" w:lineRule="auto"/>
              <w:ind w:left="108" w:right="1801"/>
              <w:jc w:val="left"/>
              <w:rPr>
                <w:color w:val="000000"/>
                <w:sz w:val="20"/>
                <w:szCs w:val="20"/>
              </w:rPr>
            </w:pPr>
            <w:r>
              <w:rPr>
                <w:color w:val="000000"/>
                <w:sz w:val="20"/>
                <w:szCs w:val="20"/>
              </w:rPr>
              <w:t>Homeless Intervention &amp; Special Populations Housing Increase Affordable Housing Units</w:t>
            </w:r>
          </w:p>
          <w:p w:rsidR="00250410" w:rsidRDefault="0037628F">
            <w:pPr>
              <w:keepLines/>
              <w:pBdr>
                <w:top w:val="nil"/>
                <w:left w:val="nil"/>
                <w:bottom w:val="nil"/>
                <w:right w:val="nil"/>
                <w:between w:val="nil"/>
              </w:pBdr>
              <w:shd w:val="clear" w:color="auto" w:fill="auto"/>
              <w:spacing w:before="1" w:after="0" w:line="240" w:lineRule="auto"/>
              <w:ind w:left="108"/>
              <w:jc w:val="left"/>
              <w:rPr>
                <w:color w:val="000000"/>
                <w:sz w:val="20"/>
                <w:szCs w:val="20"/>
              </w:rPr>
            </w:pPr>
            <w:r>
              <w:rPr>
                <w:color w:val="000000"/>
                <w:sz w:val="20"/>
                <w:szCs w:val="20"/>
              </w:rPr>
              <w:t>Increase Community Services Programming</w:t>
            </w:r>
          </w:p>
          <w:p w:rsidR="00250410" w:rsidRDefault="0037628F">
            <w:pPr>
              <w:keepLines/>
              <w:pBdr>
                <w:top w:val="nil"/>
                <w:left w:val="nil"/>
                <w:bottom w:val="nil"/>
                <w:right w:val="nil"/>
                <w:between w:val="nil"/>
              </w:pBdr>
              <w:shd w:val="clear" w:color="auto" w:fill="auto"/>
              <w:spacing w:before="39" w:after="0" w:line="240" w:lineRule="auto"/>
              <w:ind w:left="108"/>
              <w:jc w:val="left"/>
              <w:rPr>
                <w:color w:val="000000"/>
                <w:sz w:val="20"/>
                <w:szCs w:val="20"/>
              </w:rPr>
            </w:pPr>
            <w:r>
              <w:rPr>
                <w:color w:val="000000"/>
                <w:sz w:val="20"/>
                <w:szCs w:val="20"/>
              </w:rPr>
              <w:t>Enhance Youth Development &amp; Senior Initiatives</w:t>
            </w:r>
          </w:p>
        </w:tc>
      </w:tr>
      <w:tr w:rsidR="00250410">
        <w:trPr>
          <w:trHeight w:val="196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3758"/>
              <w:jc w:val="left"/>
              <w:rPr>
                <w:color w:val="000000"/>
                <w:sz w:val="20"/>
                <w:szCs w:val="20"/>
              </w:rPr>
            </w:pPr>
            <w:r>
              <w:rPr>
                <w:color w:val="000000"/>
                <w:sz w:val="20"/>
                <w:szCs w:val="20"/>
              </w:rPr>
              <w:t>Preserve Existing Housing Expand Economic Development Special Needs Services</w:t>
            </w:r>
          </w:p>
          <w:p w:rsidR="00250410" w:rsidRDefault="0037628F">
            <w:pPr>
              <w:keepLines/>
              <w:pBdr>
                <w:top w:val="nil"/>
                <w:left w:val="nil"/>
                <w:bottom w:val="nil"/>
                <w:right w:val="nil"/>
                <w:between w:val="nil"/>
              </w:pBdr>
              <w:shd w:val="clear" w:color="auto" w:fill="auto"/>
              <w:spacing w:after="0" w:line="240" w:lineRule="auto"/>
              <w:ind w:left="108" w:right="2893"/>
              <w:jc w:val="left"/>
              <w:rPr>
                <w:color w:val="000000"/>
                <w:sz w:val="20"/>
                <w:szCs w:val="20"/>
              </w:rPr>
            </w:pPr>
            <w:r>
              <w:rPr>
                <w:color w:val="000000"/>
                <w:sz w:val="20"/>
                <w:szCs w:val="20"/>
              </w:rPr>
              <w:t>Increase the supply of affordable housing Reduce Homelessness</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Youth Development &amp; Senior Initiatives</w:t>
            </w:r>
          </w:p>
          <w:p w:rsidR="00250410" w:rsidRDefault="0037628F">
            <w:pPr>
              <w:keepLines/>
              <w:pBdr>
                <w:top w:val="nil"/>
                <w:left w:val="nil"/>
                <w:bottom w:val="nil"/>
                <w:right w:val="nil"/>
                <w:between w:val="nil"/>
              </w:pBdr>
              <w:shd w:val="clear" w:color="auto" w:fill="auto"/>
              <w:spacing w:before="41" w:after="0" w:line="240" w:lineRule="auto"/>
              <w:ind w:left="108"/>
              <w:jc w:val="left"/>
              <w:rPr>
                <w:color w:val="000000"/>
                <w:sz w:val="20"/>
                <w:szCs w:val="20"/>
              </w:rPr>
            </w:pPr>
            <w:r>
              <w:rPr>
                <w:color w:val="000000"/>
                <w:sz w:val="20"/>
                <w:szCs w:val="20"/>
              </w:rPr>
              <w:t>Neighborhood Revitalization</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$25,059</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56" w:after="0" w:line="240" w:lineRule="auto"/>
              <w:ind w:left="108" w:right="237"/>
              <w:jc w:val="left"/>
              <w:rPr>
                <w:color w:val="000000"/>
                <w:sz w:val="20"/>
                <w:szCs w:val="20"/>
              </w:rPr>
            </w:pPr>
            <w:r>
              <w:rPr>
                <w:color w:val="000000"/>
                <w:sz w:val="20"/>
                <w:szCs w:val="20"/>
              </w:rPr>
              <w:t>Provide funds to support staff expenses to oversee, plan, monitor, etc., the NNRHA and the overall CDBG Program</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93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shd w:val="clear" w:color="auto" w:fill="auto"/>
              <w:spacing w:before="97" w:after="0" w:line="240" w:lineRule="auto"/>
              <w:ind w:left="108" w:right="314"/>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66" w:after="0" w:line="240" w:lineRule="auto"/>
              <w:ind w:left="108" w:right="237"/>
              <w:jc w:val="left"/>
              <w:rPr>
                <w:color w:val="000000"/>
                <w:sz w:val="20"/>
                <w:szCs w:val="20"/>
              </w:rPr>
            </w:pPr>
            <w:r>
              <w:rPr>
                <w:color w:val="000000"/>
                <w:sz w:val="20"/>
                <w:szCs w:val="20"/>
              </w:rPr>
              <w:t>Provide funds to support staff expenses to oversee, plan, monitor, etc., the NNRHA and the overall CDBG Program</w:t>
            </w:r>
          </w:p>
        </w:tc>
      </w:tr>
    </w:tbl>
    <w:p w:rsidR="00250410" w:rsidRDefault="00250410">
      <w:pPr>
        <w:keepLines/>
        <w:spacing w:line="240" w:lineRule="auto"/>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pPr>
    </w:p>
    <w:tbl>
      <w:tblPr>
        <w:tblStyle w:val="ad"/>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10"/>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8</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Codes Clearance</w:t>
            </w:r>
          </w:p>
        </w:tc>
      </w:tr>
      <w:tr w:rsidR="00250410">
        <w:trPr>
          <w:trHeight w:val="1024"/>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before="5" w:after="0" w:line="240" w:lineRule="auto"/>
              <w:ind w:left="108"/>
              <w:jc w:val="left"/>
              <w:rPr>
                <w:color w:val="000000"/>
                <w:sz w:val="20"/>
                <w:szCs w:val="20"/>
              </w:rPr>
            </w:pPr>
            <w:r>
              <w:rPr>
                <w:color w:val="000000"/>
                <w:sz w:val="20"/>
                <w:szCs w:val="20"/>
              </w:rPr>
              <w:t>Marshall-Ridley Choice Neighborhood Initiative (CNI)</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Housing Preservation &amp; Neighborhood Revitalization</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Neighborhood Revitalization</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CDBG: $195,000.00</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66" w:after="0" w:line="240" w:lineRule="auto"/>
              <w:ind w:left="108" w:right="436"/>
              <w:jc w:val="left"/>
              <w:rPr>
                <w:color w:val="000000"/>
                <w:sz w:val="20"/>
                <w:szCs w:val="20"/>
              </w:rPr>
            </w:pPr>
            <w:r>
              <w:rPr>
                <w:color w:val="000000"/>
                <w:sz w:val="20"/>
                <w:szCs w:val="20"/>
              </w:rPr>
              <w:t>Demolition and removal of unsafe vacant structures in the Southeast Area of the City of Newport News</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Census Tract #301, 303, 304, 305, 306, 308, 309</w:t>
            </w:r>
          </w:p>
        </w:tc>
      </w:tr>
      <w:tr w:rsidR="00250410">
        <w:trPr>
          <w:trHeight w:val="102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322"/>
              <w:jc w:val="left"/>
              <w:rPr>
                <w:color w:val="000000"/>
                <w:sz w:val="20"/>
                <w:szCs w:val="20"/>
              </w:rPr>
            </w:pPr>
            <w:r>
              <w:rPr>
                <w:color w:val="000000"/>
                <w:sz w:val="20"/>
                <w:szCs w:val="20"/>
              </w:rPr>
              <w:t>Elimination of dilapidated unsafe buildings to improve the City's visual appearance, provide vacant lots for new infill housing and reduce</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opportunities for criminal activities.</w:t>
            </w:r>
          </w:p>
        </w:tc>
      </w:tr>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9</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Commercial Loan Program Delivery</w:t>
            </w:r>
          </w:p>
        </w:tc>
      </w:tr>
      <w:tr w:rsidR="00250410">
        <w:trPr>
          <w:trHeight w:val="1026"/>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Expand Economic Development</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Neighborhood Revitalization</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$20,000.00</w:t>
            </w:r>
          </w:p>
        </w:tc>
      </w:tr>
      <w:tr w:rsidR="00250410">
        <w:trPr>
          <w:trHeight w:val="408"/>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rsidP="000F1587">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 xml:space="preserve">Funds used to </w:t>
            </w:r>
            <w:r w:rsidR="000F1587">
              <w:rPr>
                <w:color w:val="000000"/>
                <w:sz w:val="20"/>
                <w:szCs w:val="20"/>
              </w:rPr>
              <w:t>facilitate</w:t>
            </w:r>
            <w:r>
              <w:rPr>
                <w:color w:val="000000"/>
                <w:sz w:val="20"/>
                <w:szCs w:val="20"/>
              </w:rPr>
              <w:t xml:space="preserve"> the Commercial Loan Program.</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96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rPr>
            </w:pPr>
          </w:p>
        </w:tc>
        <w:tc>
          <w:tcPr>
            <w:tcW w:w="2410" w:type="dxa"/>
          </w:tcPr>
          <w:p w:rsidR="00250410" w:rsidRDefault="0037628F">
            <w:pPr>
              <w:keepLines/>
              <w:shd w:val="clear" w:color="auto" w:fill="auto"/>
              <w:spacing w:before="97" w:after="0" w:line="240" w:lineRule="auto"/>
              <w:ind w:left="108" w:right="314"/>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66" w:after="0" w:line="240" w:lineRule="auto"/>
              <w:ind w:left="108" w:right="377"/>
              <w:jc w:val="left"/>
              <w:rPr>
                <w:color w:val="000000"/>
                <w:sz w:val="20"/>
                <w:szCs w:val="20"/>
              </w:rPr>
            </w:pPr>
            <w:r>
              <w:rPr>
                <w:color w:val="000000"/>
                <w:sz w:val="20"/>
                <w:szCs w:val="20"/>
              </w:rPr>
              <w:t xml:space="preserve">Program </w:t>
            </w:r>
            <w:r>
              <w:rPr>
                <w:sz w:val="20"/>
                <w:szCs w:val="20"/>
              </w:rPr>
              <w:t>oversight</w:t>
            </w:r>
            <w:r>
              <w:rPr>
                <w:color w:val="000000"/>
                <w:sz w:val="20"/>
                <w:szCs w:val="20"/>
              </w:rPr>
              <w:t xml:space="preserve"> of Special Economic Development Activities – Loans and Grants</w:t>
            </w:r>
          </w:p>
        </w:tc>
      </w:tr>
    </w:tbl>
    <w:p w:rsidR="00250410" w:rsidRDefault="00250410">
      <w:pPr>
        <w:keepLines/>
        <w:spacing w:line="240" w:lineRule="auto"/>
        <w:rPr>
          <w:sz w:val="20"/>
          <w:szCs w:val="20"/>
        </w:rPr>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e"/>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10"/>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10</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Rehabilitation Program Delivery</w:t>
            </w:r>
          </w:p>
        </w:tc>
      </w:tr>
      <w:tr w:rsidR="00250410">
        <w:trPr>
          <w:trHeight w:val="1024"/>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before="5" w:after="0" w:line="240" w:lineRule="auto"/>
              <w:ind w:left="108"/>
              <w:jc w:val="left"/>
              <w:rPr>
                <w:color w:val="000000"/>
                <w:sz w:val="20"/>
                <w:szCs w:val="20"/>
              </w:rPr>
            </w:pPr>
            <w:r>
              <w:rPr>
                <w:color w:val="000000"/>
                <w:sz w:val="20"/>
                <w:szCs w:val="20"/>
              </w:rPr>
              <w:t>Marshall-Ridley Choice Neighborhood Initiative (CNI)</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Expand Economic Development</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Expand Economic Development</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Funding</w:t>
            </w:r>
          </w:p>
        </w:tc>
        <w:tc>
          <w:tcPr>
            <w:tcW w:w="6728" w:type="dxa"/>
          </w:tcPr>
          <w:p w:rsidR="00250410" w:rsidRDefault="0037628F" w:rsidP="000F1587">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CDBG: $10,</w:t>
            </w:r>
            <w:r w:rsidR="000F1587">
              <w:rPr>
                <w:color w:val="000000"/>
                <w:sz w:val="20"/>
                <w:szCs w:val="20"/>
              </w:rPr>
              <w:t>595</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rsidP="000F1587">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 xml:space="preserve">Funds will be utilized to </w:t>
            </w:r>
            <w:r w:rsidR="000F1587">
              <w:rPr>
                <w:color w:val="000000"/>
                <w:sz w:val="20"/>
                <w:szCs w:val="20"/>
              </w:rPr>
              <w:t>facilitate</w:t>
            </w:r>
            <w:r>
              <w:rPr>
                <w:color w:val="000000"/>
                <w:sz w:val="20"/>
                <w:szCs w:val="20"/>
              </w:rPr>
              <w:t xml:space="preserve"> all CDBG rehabilitation programs.</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rsidP="000F1587">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 xml:space="preserve">Program oversight to </w:t>
            </w:r>
            <w:r w:rsidR="000F1587">
              <w:rPr>
                <w:color w:val="000000"/>
                <w:sz w:val="20"/>
                <w:szCs w:val="20"/>
              </w:rPr>
              <w:t xml:space="preserve">oversee </w:t>
            </w:r>
            <w:r>
              <w:rPr>
                <w:color w:val="000000"/>
                <w:sz w:val="20"/>
                <w:szCs w:val="20"/>
              </w:rPr>
              <w:t xml:space="preserve"> all CDBG rehabilitation programs.</w:t>
            </w:r>
          </w:p>
        </w:tc>
      </w:tr>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11</w:t>
            </w:r>
          </w:p>
        </w:tc>
        <w:tc>
          <w:tcPr>
            <w:tcW w:w="241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Special Economic Development Activities - Loan and Grant Programs</w:t>
            </w:r>
          </w:p>
        </w:tc>
      </w:tr>
      <w:tr w:rsidR="00250410">
        <w:trPr>
          <w:trHeight w:val="1026"/>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Expand Economic Development</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Expand Economic Development</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$60,000.00</w:t>
            </w:r>
          </w:p>
        </w:tc>
      </w:tr>
      <w:tr w:rsidR="00250410">
        <w:trPr>
          <w:trHeight w:val="196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436"/>
              <w:rPr>
                <w:color w:val="000000"/>
                <w:sz w:val="20"/>
                <w:szCs w:val="20"/>
              </w:rPr>
            </w:pPr>
            <w:r>
              <w:rPr>
                <w:color w:val="000000"/>
                <w:sz w:val="20"/>
                <w:szCs w:val="20"/>
              </w:rPr>
              <w:t>Newport News Urban Development Action Grant (NNUDAG) - Low interest loans designed to assist new or existing businesses with land and building acquisition, purchase of machinery and equipment, building renovations, and limited working capital. To generate employment and to create and retain jobs for low-moderate income persons which help stimulate economic development and consider</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grants to businesses.</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84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8" w:after="0" w:line="240" w:lineRule="auto"/>
              <w:ind w:left="108" w:right="314"/>
              <w:jc w:val="left"/>
              <w:rPr>
                <w:b/>
                <w:color w:val="000000"/>
                <w:sz w:val="20"/>
                <w:szCs w:val="20"/>
              </w:rPr>
            </w:pPr>
            <w:r>
              <w:rPr>
                <w:b/>
                <w:color w:val="000000"/>
                <w:sz w:val="20"/>
                <w:szCs w:val="20"/>
              </w:rPr>
              <w:t>Estimate the benefit</w:t>
            </w:r>
          </w:p>
        </w:tc>
        <w:tc>
          <w:tcPr>
            <w:tcW w:w="6728" w:type="dxa"/>
          </w:tcPr>
          <w:p w:rsidR="00250410" w:rsidRDefault="0037628F">
            <w:pPr>
              <w:keepLines/>
              <w:shd w:val="clear" w:color="auto" w:fill="auto"/>
              <w:spacing w:before="98" w:after="0" w:line="240" w:lineRule="auto"/>
              <w:ind w:left="108"/>
              <w:jc w:val="left"/>
              <w:rPr>
                <w:color w:val="000000"/>
                <w:sz w:val="20"/>
                <w:szCs w:val="20"/>
              </w:rPr>
            </w:pPr>
            <w:r>
              <w:rPr>
                <w:sz w:val="20"/>
                <w:szCs w:val="20"/>
              </w:rPr>
              <w:t>5</w:t>
            </w:r>
            <w:r>
              <w:rPr>
                <w:color w:val="000000"/>
                <w:sz w:val="20"/>
                <w:szCs w:val="20"/>
              </w:rPr>
              <w:t xml:space="preserve"> jobs created/retained or businesses created</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100"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68" w:after="0" w:line="240" w:lineRule="auto"/>
              <w:ind w:left="108" w:right="834"/>
              <w:jc w:val="left"/>
              <w:rPr>
                <w:color w:val="000000"/>
                <w:sz w:val="20"/>
                <w:szCs w:val="20"/>
              </w:rPr>
            </w:pPr>
            <w:r>
              <w:rPr>
                <w:color w:val="000000"/>
                <w:sz w:val="20"/>
                <w:szCs w:val="20"/>
              </w:rPr>
              <w:t>Facilitate a</w:t>
            </w:r>
            <w:r w:rsidR="000F1587">
              <w:rPr>
                <w:color w:val="000000"/>
                <w:sz w:val="20"/>
                <w:szCs w:val="20"/>
              </w:rPr>
              <w:t>nd improve economic viability of</w:t>
            </w:r>
            <w:r>
              <w:rPr>
                <w:color w:val="000000"/>
                <w:sz w:val="20"/>
                <w:szCs w:val="20"/>
              </w:rPr>
              <w:t xml:space="preserve"> small commercial or industrial business.</w:t>
            </w:r>
          </w:p>
        </w:tc>
      </w:tr>
    </w:tbl>
    <w:p w:rsidR="00250410" w:rsidRDefault="00250410">
      <w:pPr>
        <w:keepLines/>
        <w:spacing w:line="240" w:lineRule="auto"/>
        <w:rPr>
          <w:sz w:val="20"/>
          <w:szCs w:val="20"/>
        </w:rPr>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f"/>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35"/>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12</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66" w:after="0" w:line="240" w:lineRule="auto"/>
              <w:ind w:left="108" w:right="184"/>
              <w:jc w:val="left"/>
              <w:rPr>
                <w:color w:val="000000"/>
                <w:sz w:val="20"/>
                <w:szCs w:val="20"/>
              </w:rPr>
            </w:pPr>
            <w:r>
              <w:rPr>
                <w:sz w:val="20"/>
                <w:szCs w:val="20"/>
              </w:rPr>
              <w:t xml:space="preserve">Residential </w:t>
            </w:r>
            <w:r>
              <w:rPr>
                <w:color w:val="000000"/>
                <w:sz w:val="20"/>
                <w:szCs w:val="20"/>
              </w:rPr>
              <w:t>Rehabilitation and Preservation</w:t>
            </w:r>
          </w:p>
        </w:tc>
      </w:tr>
      <w:tr w:rsidR="00250410">
        <w:trPr>
          <w:trHeight w:val="102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Housing Preservation &amp; Neighborhood Revitalization</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Preserve Existing Housing</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rsidP="000F1587">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w:t>
            </w:r>
            <w:r w:rsidR="000F1587">
              <w:rPr>
                <w:color w:val="000000"/>
                <w:sz w:val="20"/>
                <w:szCs w:val="20"/>
              </w:rPr>
              <w:t>38,882</w:t>
            </w:r>
          </w:p>
        </w:tc>
      </w:tr>
      <w:tr w:rsidR="00250410">
        <w:trPr>
          <w:trHeight w:val="87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71"/>
              <w:jc w:val="left"/>
              <w:rPr>
                <w:color w:val="000000"/>
                <w:sz w:val="20"/>
                <w:szCs w:val="20"/>
              </w:rPr>
            </w:pPr>
            <w:r>
              <w:rPr>
                <w:sz w:val="20"/>
                <w:szCs w:val="20"/>
              </w:rPr>
              <w:t>Single family rehabilitation projects not to exceed $20,000.00</w:t>
            </w:r>
            <w:r>
              <w:rPr>
                <w:color w:val="000000"/>
                <w:sz w:val="20"/>
                <w:szCs w:val="20"/>
              </w:rPr>
              <w:t xml:space="preserve">. </w:t>
            </w:r>
            <w:r>
              <w:rPr>
                <w:sz w:val="20"/>
                <w:szCs w:val="20"/>
              </w:rPr>
              <w:t xml:space="preserve">  Open house projects not to exceed $20,000.00.  </w:t>
            </w:r>
            <w:r>
              <w:rPr>
                <w:color w:val="000000"/>
                <w:sz w:val="20"/>
                <w:szCs w:val="20"/>
              </w:rPr>
              <w:t xml:space="preserve"> </w:t>
            </w:r>
          </w:p>
        </w:tc>
      </w:tr>
      <w:tr w:rsidR="00250410">
        <w:trPr>
          <w:trHeight w:val="408"/>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88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Estimate the number and type of families that will benefit</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1-2 Homeowners</w:t>
            </w:r>
          </w:p>
        </w:tc>
      </w:tr>
      <w:tr w:rsidR="00250410">
        <w:trPr>
          <w:trHeight w:val="148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0F1587" w:rsidRDefault="0037628F" w:rsidP="000F1587">
            <w:pPr>
              <w:keepLines/>
              <w:pBdr>
                <w:top w:val="nil"/>
                <w:left w:val="nil"/>
                <w:bottom w:val="nil"/>
                <w:right w:val="nil"/>
                <w:between w:val="nil"/>
              </w:pBdr>
              <w:shd w:val="clear" w:color="auto" w:fill="auto"/>
              <w:spacing w:before="97" w:after="0" w:line="240" w:lineRule="auto"/>
              <w:ind w:left="108" w:right="140"/>
              <w:jc w:val="left"/>
              <w:rPr>
                <w:color w:val="000000"/>
                <w:sz w:val="20"/>
                <w:szCs w:val="20"/>
              </w:rPr>
            </w:pPr>
            <w:r>
              <w:rPr>
                <w:color w:val="000000"/>
                <w:sz w:val="20"/>
                <w:szCs w:val="20"/>
              </w:rPr>
              <w:t>Funds to be used for the CDBG Residential Rehabilitation and Preservation Program will be used to assist existing homeowners with needed repairs, rehabilitation, and reconstruction of owner-occupied structures</w:t>
            </w:r>
          </w:p>
          <w:p w:rsidR="00250410" w:rsidRDefault="00250410">
            <w:pPr>
              <w:keepLines/>
              <w:pBdr>
                <w:top w:val="nil"/>
                <w:left w:val="nil"/>
                <w:bottom w:val="nil"/>
                <w:right w:val="nil"/>
                <w:between w:val="nil"/>
              </w:pBdr>
              <w:shd w:val="clear" w:color="auto" w:fill="auto"/>
              <w:spacing w:after="0" w:line="240" w:lineRule="auto"/>
              <w:ind w:left="108"/>
              <w:jc w:val="left"/>
              <w:rPr>
                <w:color w:val="000000"/>
                <w:sz w:val="20"/>
                <w:szCs w:val="20"/>
              </w:rPr>
            </w:pP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Preserve affordable housing stock by assisting homeowners with repairs</w:t>
            </w:r>
          </w:p>
        </w:tc>
      </w:tr>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13</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Transitions Family Violence Services</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City-Wide</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Homeless Intervention &amp; Special Populations Housing</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Reduce Homelessness, Address special needs &amp; domestic violence</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8"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shd w:val="clear" w:color="auto" w:fill="auto"/>
              <w:spacing w:before="98" w:after="0" w:line="240" w:lineRule="auto"/>
              <w:ind w:left="108"/>
              <w:jc w:val="left"/>
              <w:rPr>
                <w:color w:val="000000"/>
                <w:sz w:val="20"/>
                <w:szCs w:val="20"/>
              </w:rPr>
            </w:pPr>
            <w:r>
              <w:rPr>
                <w:color w:val="000000"/>
                <w:sz w:val="20"/>
                <w:szCs w:val="20"/>
              </w:rPr>
              <w:t>CDBG:</w:t>
            </w:r>
            <w:r>
              <w:rPr>
                <w:color w:val="9900FF"/>
                <w:sz w:val="20"/>
                <w:szCs w:val="20"/>
              </w:rPr>
              <w:t xml:space="preserve"> </w:t>
            </w:r>
            <w:r>
              <w:rPr>
                <w:color w:val="000000"/>
                <w:sz w:val="20"/>
                <w:szCs w:val="20"/>
              </w:rPr>
              <w:t>$40,000.00</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shd w:val="clear" w:color="auto" w:fill="auto"/>
              <w:spacing w:before="97" w:after="0" w:line="240" w:lineRule="auto"/>
              <w:ind w:left="108" w:right="858"/>
              <w:jc w:val="left"/>
              <w:rPr>
                <w:color w:val="000000"/>
                <w:sz w:val="20"/>
                <w:szCs w:val="20"/>
              </w:rPr>
            </w:pPr>
            <w:r>
              <w:rPr>
                <w:color w:val="000000"/>
                <w:sz w:val="20"/>
                <w:szCs w:val="20"/>
              </w:rPr>
              <w:t>Funds will be provided for operating support (salaries) to assist adult/child victims of domestic violence, and those experiencing</w:t>
            </w:r>
          </w:p>
          <w:p w:rsidR="00250410" w:rsidRDefault="0037628F">
            <w:pPr>
              <w:keepLines/>
              <w:shd w:val="clear" w:color="auto" w:fill="auto"/>
              <w:spacing w:before="5" w:after="0" w:line="240" w:lineRule="auto"/>
              <w:ind w:left="108"/>
              <w:jc w:val="left"/>
              <w:rPr>
                <w:color w:val="000000"/>
                <w:sz w:val="20"/>
                <w:szCs w:val="20"/>
              </w:rPr>
            </w:pPr>
            <w:r>
              <w:rPr>
                <w:color w:val="000000"/>
                <w:sz w:val="20"/>
                <w:szCs w:val="20"/>
              </w:rPr>
              <w:t>homelessness.</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right="314"/>
              <w:jc w:val="left"/>
              <w:rPr>
                <w:b/>
                <w:color w:val="000000"/>
                <w:sz w:val="20"/>
                <w:szCs w:val="20"/>
              </w:rPr>
            </w:pPr>
            <w:r>
              <w:rPr>
                <w:b/>
                <w:color w:val="000000"/>
                <w:sz w:val="20"/>
                <w:szCs w:val="20"/>
              </w:rPr>
              <w:t>Estimate the number and type of families that will benefit</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sz w:val="20"/>
                <w:szCs w:val="20"/>
              </w:rPr>
              <w:t>6</w:t>
            </w:r>
            <w:r>
              <w:rPr>
                <w:color w:val="000000"/>
                <w:sz w:val="20"/>
                <w:szCs w:val="20"/>
              </w:rPr>
              <w:t>50 Persons assisted</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Location suppressed because of the nature of the activity.</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8"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98" w:after="0" w:line="240" w:lineRule="auto"/>
              <w:ind w:left="108"/>
              <w:jc w:val="left"/>
              <w:rPr>
                <w:color w:val="000000"/>
                <w:sz w:val="20"/>
                <w:szCs w:val="20"/>
              </w:rPr>
            </w:pPr>
            <w:r>
              <w:rPr>
                <w:color w:val="000000"/>
                <w:sz w:val="20"/>
                <w:szCs w:val="20"/>
              </w:rPr>
              <w:t>Improve and enhance community services to lower-income residents.</w:t>
            </w:r>
          </w:p>
        </w:tc>
      </w:tr>
    </w:tbl>
    <w:p w:rsidR="00250410" w:rsidRDefault="00250410">
      <w:pPr>
        <w:keepLines/>
        <w:spacing w:line="240" w:lineRule="auto"/>
        <w:rPr>
          <w:sz w:val="20"/>
          <w:szCs w:val="20"/>
        </w:rPr>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f0"/>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14</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Hampton Roads Community Action Program, Inc. - Fair Housing</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0F1587" w:rsidRDefault="000F1587" w:rsidP="000F1587">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0F1587" w:rsidP="000F1587">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Marshall-Ridley Choice Neighborhood Initiative (CNI)</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Increase Affordable Housing Units</w:t>
            </w:r>
          </w:p>
          <w:p w:rsidR="00250410" w:rsidRDefault="0037628F">
            <w:pPr>
              <w:keepLines/>
              <w:pBdr>
                <w:top w:val="nil"/>
                <w:left w:val="nil"/>
                <w:bottom w:val="nil"/>
                <w:right w:val="nil"/>
                <w:between w:val="nil"/>
              </w:pBdr>
              <w:shd w:val="clear" w:color="auto" w:fill="auto"/>
              <w:spacing w:before="39" w:after="0" w:line="240" w:lineRule="auto"/>
              <w:ind w:left="108"/>
              <w:jc w:val="left"/>
              <w:rPr>
                <w:color w:val="000000"/>
                <w:sz w:val="20"/>
                <w:szCs w:val="20"/>
              </w:rPr>
            </w:pPr>
            <w:r>
              <w:rPr>
                <w:color w:val="000000"/>
                <w:sz w:val="20"/>
                <w:szCs w:val="20"/>
              </w:rPr>
              <w:t>Increase Community Services Programming</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Preserve Existing Housing</w:t>
            </w:r>
          </w:p>
          <w:p w:rsidR="00250410" w:rsidRDefault="0037628F">
            <w:pPr>
              <w:keepLines/>
              <w:pBdr>
                <w:top w:val="nil"/>
                <w:left w:val="nil"/>
                <w:bottom w:val="nil"/>
                <w:right w:val="nil"/>
                <w:between w:val="nil"/>
              </w:pBdr>
              <w:shd w:val="clear" w:color="auto" w:fill="auto"/>
              <w:spacing w:before="41" w:after="0" w:line="240" w:lineRule="auto"/>
              <w:ind w:left="108"/>
              <w:jc w:val="left"/>
              <w:rPr>
                <w:color w:val="000000"/>
                <w:sz w:val="20"/>
                <w:szCs w:val="20"/>
              </w:rPr>
            </w:pPr>
            <w:r>
              <w:rPr>
                <w:color w:val="000000"/>
                <w:sz w:val="20"/>
                <w:szCs w:val="20"/>
              </w:rPr>
              <w:t>Increase the supply of affordable housing</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$5,000.00</w:t>
            </w:r>
          </w:p>
        </w:tc>
      </w:tr>
      <w:tr w:rsidR="00250410">
        <w:trPr>
          <w:trHeight w:val="102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40"/>
              <w:jc w:val="left"/>
              <w:rPr>
                <w:color w:val="000000"/>
                <w:sz w:val="20"/>
                <w:szCs w:val="20"/>
              </w:rPr>
            </w:pPr>
            <w:r>
              <w:rPr>
                <w:color w:val="000000"/>
                <w:sz w:val="20"/>
                <w:szCs w:val="20"/>
              </w:rPr>
              <w:t>Services to ensure fair housing practices are being implemented in the City of Newport News. This service is being provided through a contract</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with the Hampton Roads Community Action Program, Inc.</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87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 xml:space="preserve">Estimate the number and type of families that will benefit </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200 Persons</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N/A</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Promote fair housing practices throughout the City.</w:t>
            </w:r>
          </w:p>
        </w:tc>
      </w:tr>
      <w:tr w:rsidR="00250410">
        <w:trPr>
          <w:trHeight w:val="408"/>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15</w:t>
            </w:r>
          </w:p>
        </w:tc>
        <w:tc>
          <w:tcPr>
            <w:tcW w:w="241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Hampton Roads Community Action Program, Inc. - Clean Comfort</w:t>
            </w:r>
          </w:p>
        </w:tc>
      </w:tr>
      <w:tr w:rsidR="00250410">
        <w:trPr>
          <w:trHeight w:val="115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p w:rsidR="00250410" w:rsidRDefault="0037628F">
            <w:pPr>
              <w:keepLines/>
              <w:pBdr>
                <w:top w:val="nil"/>
                <w:left w:val="nil"/>
                <w:bottom w:val="nil"/>
                <w:right w:val="nil"/>
                <w:between w:val="nil"/>
              </w:pBdr>
              <w:shd w:val="clear" w:color="auto" w:fill="auto"/>
              <w:spacing w:before="41" w:after="0" w:line="240" w:lineRule="auto"/>
              <w:ind w:left="108"/>
              <w:jc w:val="left"/>
              <w:rPr>
                <w:color w:val="000000"/>
                <w:sz w:val="20"/>
                <w:szCs w:val="20"/>
              </w:rPr>
            </w:pPr>
            <w:r>
              <w:rPr>
                <w:color w:val="000000"/>
                <w:sz w:val="20"/>
                <w:szCs w:val="20"/>
              </w:rPr>
              <w:t>City-Wide</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Homeless Intervention &amp; Special Populations Housing</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8"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shd w:val="clear" w:color="auto" w:fill="auto"/>
              <w:spacing w:before="98" w:after="0" w:line="240" w:lineRule="auto"/>
              <w:ind w:left="108"/>
              <w:jc w:val="left"/>
              <w:rPr>
                <w:color w:val="000000"/>
                <w:sz w:val="20"/>
                <w:szCs w:val="20"/>
              </w:rPr>
            </w:pPr>
            <w:r>
              <w:rPr>
                <w:color w:val="000000"/>
                <w:sz w:val="20"/>
                <w:szCs w:val="20"/>
              </w:rPr>
              <w:t>Special Needs Services</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CDBG: $20,</w:t>
            </w:r>
            <w:r>
              <w:rPr>
                <w:sz w:val="20"/>
                <w:szCs w:val="20"/>
              </w:rPr>
              <w:t>0</w:t>
            </w:r>
            <w:r>
              <w:rPr>
                <w:color w:val="000000"/>
                <w:sz w:val="20"/>
                <w:szCs w:val="20"/>
              </w:rPr>
              <w:t>00.00</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shd w:val="clear" w:color="auto" w:fill="auto"/>
              <w:spacing w:before="56" w:after="0" w:line="240" w:lineRule="auto"/>
              <w:ind w:left="108" w:right="734"/>
              <w:jc w:val="left"/>
              <w:rPr>
                <w:color w:val="000000"/>
                <w:sz w:val="20"/>
                <w:szCs w:val="20"/>
              </w:rPr>
            </w:pPr>
            <w:r>
              <w:rPr>
                <w:color w:val="000000"/>
                <w:sz w:val="20"/>
                <w:szCs w:val="20"/>
              </w:rPr>
              <w:t>Funds to provide supportive services for the homeless population (showering facilities, clean clothing and referral services.) Approximately 245 persons to be served.</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6/30/20</w:t>
            </w:r>
            <w:r>
              <w:rPr>
                <w:sz w:val="20"/>
                <w:szCs w:val="20"/>
              </w:rPr>
              <w:t>24</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right="314"/>
              <w:jc w:val="left"/>
              <w:rPr>
                <w:b/>
                <w:color w:val="000000"/>
                <w:sz w:val="20"/>
                <w:szCs w:val="20"/>
              </w:rPr>
            </w:pPr>
            <w:r>
              <w:rPr>
                <w:b/>
                <w:color w:val="000000"/>
                <w:sz w:val="20"/>
                <w:szCs w:val="20"/>
              </w:rPr>
              <w:t xml:space="preserve">Estimate the number and type of families that will benefit </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sz w:val="20"/>
                <w:szCs w:val="20"/>
              </w:rPr>
              <w:t>232</w:t>
            </w:r>
            <w:r>
              <w:rPr>
                <w:color w:val="000000"/>
                <w:sz w:val="20"/>
                <w:szCs w:val="20"/>
              </w:rPr>
              <w:t xml:space="preserve"> Persons to be assisted</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8"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shd w:val="clear" w:color="auto" w:fill="auto"/>
              <w:spacing w:before="56" w:after="0" w:line="240" w:lineRule="auto"/>
              <w:ind w:left="108" w:right="296"/>
              <w:jc w:val="left"/>
              <w:rPr>
                <w:color w:val="000000"/>
                <w:sz w:val="20"/>
                <w:szCs w:val="20"/>
              </w:rPr>
            </w:pPr>
            <w:r>
              <w:rPr>
                <w:color w:val="000000"/>
                <w:sz w:val="20"/>
                <w:szCs w:val="20"/>
              </w:rPr>
              <w:t>Four Oaks Day Service Center, 7401 Warwick Blvd., Newport News, VA 23607</w:t>
            </w:r>
          </w:p>
        </w:tc>
      </w:tr>
      <w:tr w:rsidR="00250410">
        <w:trPr>
          <w:trHeight w:val="409"/>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100"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68" w:after="0" w:line="240" w:lineRule="auto"/>
              <w:ind w:left="108" w:right="416"/>
              <w:jc w:val="left"/>
              <w:rPr>
                <w:color w:val="000000"/>
                <w:sz w:val="20"/>
                <w:szCs w:val="20"/>
              </w:rPr>
            </w:pPr>
            <w:r>
              <w:rPr>
                <w:color w:val="000000"/>
                <w:sz w:val="20"/>
                <w:szCs w:val="20"/>
              </w:rPr>
              <w:t>Provide a place for the homeless to feel safe, to receive a hot shower and a clean change of clothing.</w:t>
            </w:r>
          </w:p>
        </w:tc>
      </w:tr>
    </w:tbl>
    <w:p w:rsidR="00250410" w:rsidRDefault="00250410">
      <w:pPr>
        <w:keepLines/>
        <w:pBdr>
          <w:top w:val="nil"/>
          <w:left w:val="nil"/>
          <w:bottom w:val="nil"/>
          <w:right w:val="nil"/>
          <w:between w:val="nil"/>
        </w:pBdr>
        <w:shd w:val="clear" w:color="auto" w:fill="auto"/>
        <w:spacing w:after="0" w:line="240" w:lineRule="auto"/>
        <w:jc w:val="left"/>
        <w:rPr>
          <w:sz w:val="20"/>
          <w:szCs w:val="20"/>
        </w:rPr>
      </w:pPr>
    </w:p>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f1"/>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16</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Hampton Roads Community Action Program, Inc. - Housing Counseling</w:t>
            </w:r>
          </w:p>
        </w:tc>
      </w:tr>
      <w:tr w:rsidR="00250410">
        <w:trPr>
          <w:trHeight w:val="88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 xml:space="preserve">NEIGHBORHOOD REVITALIZATION STRATEGY AREA PLAN </w:t>
            </w:r>
          </w:p>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TITLE 36 PLAN</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Marshall-Ridley Choice Neighborhood Initiative (CNI)</w:t>
            </w:r>
          </w:p>
        </w:tc>
      </w:tr>
      <w:tr w:rsidR="00250410">
        <w:trPr>
          <w:trHeight w:val="87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884"/>
              <w:jc w:val="left"/>
              <w:rPr>
                <w:color w:val="000000"/>
                <w:sz w:val="20"/>
                <w:szCs w:val="20"/>
              </w:rPr>
            </w:pPr>
            <w:r>
              <w:rPr>
                <w:color w:val="000000"/>
                <w:sz w:val="20"/>
                <w:szCs w:val="20"/>
              </w:rPr>
              <w:t>Housing Preservation &amp; Neighborhood Revitalization Increase Affordable Housing Units</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Increase Community Services Programming</w:t>
            </w:r>
          </w:p>
        </w:tc>
      </w:tr>
      <w:tr w:rsidR="00250410">
        <w:trPr>
          <w:trHeight w:val="71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66" w:after="0" w:line="240" w:lineRule="auto"/>
              <w:ind w:left="108" w:right="4040"/>
              <w:jc w:val="left"/>
              <w:rPr>
                <w:color w:val="000000"/>
                <w:sz w:val="20"/>
                <w:szCs w:val="20"/>
              </w:rPr>
            </w:pPr>
            <w:r>
              <w:rPr>
                <w:color w:val="000000"/>
                <w:sz w:val="20"/>
                <w:szCs w:val="20"/>
              </w:rPr>
              <w:t>Reduce Homelessness Neighborhood Revitalization</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w:t>
            </w:r>
            <w:r>
              <w:rPr>
                <w:sz w:val="20"/>
                <w:szCs w:val="20"/>
              </w:rPr>
              <w:t>20,0</w:t>
            </w:r>
            <w:r>
              <w:rPr>
                <w:color w:val="000000"/>
                <w:sz w:val="20"/>
                <w:szCs w:val="20"/>
              </w:rPr>
              <w:t>00.00</w:t>
            </w:r>
          </w:p>
        </w:tc>
      </w:tr>
      <w:tr w:rsidR="00250410">
        <w:trPr>
          <w:trHeight w:val="82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To provide housing counseling services to homeowners and prospective homeowners. This service is being provided through a contract with the</w:t>
            </w:r>
          </w:p>
          <w:p w:rsidR="00250410" w:rsidRDefault="0037628F">
            <w:pPr>
              <w:keepLines/>
              <w:pBdr>
                <w:top w:val="nil"/>
                <w:left w:val="nil"/>
                <w:bottom w:val="nil"/>
                <w:right w:val="nil"/>
                <w:between w:val="nil"/>
              </w:pBdr>
              <w:shd w:val="clear" w:color="auto" w:fill="auto"/>
              <w:spacing w:before="5" w:after="0" w:line="240" w:lineRule="auto"/>
              <w:ind w:left="108"/>
              <w:jc w:val="left"/>
              <w:rPr>
                <w:color w:val="000000"/>
                <w:sz w:val="20"/>
                <w:szCs w:val="20"/>
              </w:rPr>
            </w:pPr>
            <w:r>
              <w:rPr>
                <w:color w:val="000000"/>
                <w:sz w:val="20"/>
                <w:szCs w:val="20"/>
              </w:rPr>
              <w:t>Hampton Roads Community Action Program, Inc.</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70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Estimate the number and type of families that will benefit</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sz w:val="20"/>
                <w:szCs w:val="20"/>
              </w:rPr>
              <w:t>150</w:t>
            </w:r>
            <w:r>
              <w:rPr>
                <w:color w:val="000000"/>
                <w:sz w:val="20"/>
                <w:szCs w:val="20"/>
              </w:rPr>
              <w:t xml:space="preserve"> Households to be assisted</w:t>
            </w:r>
          </w:p>
        </w:tc>
      </w:tr>
      <w:tr w:rsidR="00250410">
        <w:trPr>
          <w:trHeight w:val="933"/>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shd w:val="clear" w:color="auto" w:fill="auto"/>
              <w:spacing w:before="97" w:after="0" w:line="240" w:lineRule="auto"/>
              <w:ind w:left="108" w:right="1519"/>
              <w:jc w:val="left"/>
              <w:rPr>
                <w:color w:val="000000"/>
                <w:sz w:val="20"/>
                <w:szCs w:val="20"/>
              </w:rPr>
            </w:pPr>
            <w:r>
              <w:rPr>
                <w:color w:val="000000"/>
                <w:sz w:val="20"/>
                <w:szCs w:val="20"/>
              </w:rPr>
              <w:t xml:space="preserve">NEIGHBORHOOD REVITALIZATION STRATEGY AREA PLAN </w:t>
            </w:r>
          </w:p>
          <w:p w:rsidR="00250410" w:rsidRDefault="0037628F">
            <w:pPr>
              <w:keepLines/>
              <w:shd w:val="clear" w:color="auto" w:fill="auto"/>
              <w:spacing w:before="97" w:after="0" w:line="240" w:lineRule="auto"/>
              <w:ind w:left="108" w:right="1519"/>
              <w:jc w:val="left"/>
              <w:rPr>
                <w:color w:val="000000"/>
                <w:sz w:val="20"/>
                <w:szCs w:val="20"/>
              </w:rPr>
            </w:pPr>
            <w:r>
              <w:rPr>
                <w:color w:val="000000"/>
                <w:sz w:val="20"/>
                <w:szCs w:val="20"/>
              </w:rPr>
              <w:t>TITLE 36 PLAN</w:t>
            </w:r>
          </w:p>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Marshall-Ridley Choice Neighborhood Initiative (CNI)</w:t>
            </w:r>
          </w:p>
        </w:tc>
      </w:tr>
      <w:tr w:rsidR="00250410">
        <w:trPr>
          <w:trHeight w:val="675"/>
        </w:trPr>
        <w:tc>
          <w:tcPr>
            <w:tcW w:w="439" w:type="dxa"/>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 xml:space="preserve">Provide housing counseling services to homeowners and prospective homeowners. </w:t>
            </w:r>
          </w:p>
        </w:tc>
      </w:tr>
      <w:tr w:rsidR="00250410">
        <w:trPr>
          <w:trHeight w:val="600"/>
        </w:trPr>
        <w:tc>
          <w:tcPr>
            <w:tcW w:w="439" w:type="dxa"/>
            <w:vMerge w:val="restart"/>
          </w:tcPr>
          <w:p w:rsidR="00250410" w:rsidRDefault="0037628F">
            <w:pPr>
              <w:keepLines/>
              <w:shd w:val="clear" w:color="auto" w:fill="auto"/>
              <w:spacing w:after="0" w:line="240" w:lineRule="auto"/>
              <w:ind w:left="107"/>
              <w:jc w:val="left"/>
              <w:rPr>
                <w:b/>
                <w:color w:val="000000"/>
                <w:sz w:val="20"/>
                <w:szCs w:val="20"/>
              </w:rPr>
            </w:pPr>
            <w:r>
              <w:rPr>
                <w:b/>
                <w:color w:val="000000"/>
                <w:sz w:val="20"/>
                <w:szCs w:val="20"/>
              </w:rPr>
              <w:t>17</w:t>
            </w:r>
          </w:p>
          <w:p w:rsidR="00250410" w:rsidRDefault="00250410">
            <w:pPr>
              <w:keepLines/>
              <w:shd w:val="clear" w:color="auto" w:fill="auto"/>
              <w:spacing w:after="0" w:line="240" w:lineRule="auto"/>
              <w:ind w:left="107"/>
              <w:jc w:val="left"/>
              <w:rPr>
                <w:b/>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Boys &amp; Girls Clubs of the Virginia Peninsula</w:t>
            </w:r>
          </w:p>
        </w:tc>
      </w:tr>
      <w:tr w:rsidR="00250410">
        <w:trPr>
          <w:trHeight w:val="60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shd w:val="clear" w:color="auto" w:fill="auto"/>
              <w:spacing w:before="5" w:after="0" w:line="240" w:lineRule="auto"/>
              <w:ind w:left="108"/>
              <w:jc w:val="left"/>
              <w:rPr>
                <w:color w:val="000000"/>
                <w:sz w:val="20"/>
                <w:szCs w:val="20"/>
              </w:rPr>
            </w:pPr>
            <w:r>
              <w:rPr>
                <w:color w:val="000000"/>
                <w:sz w:val="20"/>
                <w:szCs w:val="20"/>
              </w:rPr>
              <w:t>Marshall-Ridley Choice Neighborhood Initiative (CNI)</w:t>
            </w:r>
          </w:p>
        </w:tc>
      </w:tr>
      <w:tr w:rsidR="00250410">
        <w:trPr>
          <w:trHeight w:val="36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Enhance Youth Development &amp; Senior Initiatives</w:t>
            </w:r>
          </w:p>
        </w:tc>
      </w:tr>
      <w:tr w:rsidR="00250410">
        <w:trPr>
          <w:trHeight w:val="40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Youth Development &amp; Senior Initiatives</w:t>
            </w:r>
          </w:p>
        </w:tc>
      </w:tr>
      <w:tr w:rsidR="00250410">
        <w:trPr>
          <w:trHeight w:val="34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CDBG: $6</w:t>
            </w:r>
            <w:r>
              <w:rPr>
                <w:sz w:val="20"/>
                <w:szCs w:val="20"/>
              </w:rPr>
              <w:t>6,0</w:t>
            </w:r>
            <w:r>
              <w:rPr>
                <w:color w:val="000000"/>
                <w:sz w:val="20"/>
                <w:szCs w:val="20"/>
              </w:rPr>
              <w:t>00.00</w:t>
            </w:r>
          </w:p>
        </w:tc>
      </w:tr>
      <w:tr w:rsidR="00250410">
        <w:trPr>
          <w:trHeight w:val="60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Funds provided to assist this non-profit organization with operating</w:t>
            </w:r>
          </w:p>
          <w:p w:rsidR="00250410" w:rsidRDefault="0037628F">
            <w:pPr>
              <w:keepLines/>
              <w:shd w:val="clear" w:color="auto" w:fill="auto"/>
              <w:spacing w:before="10" w:after="0" w:line="240" w:lineRule="auto"/>
              <w:ind w:left="108" w:right="619"/>
              <w:jc w:val="left"/>
              <w:rPr>
                <w:color w:val="000000"/>
                <w:sz w:val="20"/>
                <w:szCs w:val="20"/>
              </w:rPr>
            </w:pPr>
            <w:r>
              <w:rPr>
                <w:color w:val="000000"/>
                <w:sz w:val="20"/>
                <w:szCs w:val="20"/>
              </w:rPr>
              <w:t>expenses (salaries for the Marshall Courts site and utilities at other sites.)</w:t>
            </w:r>
          </w:p>
        </w:tc>
      </w:tr>
      <w:tr w:rsidR="00250410">
        <w:trPr>
          <w:trHeight w:val="40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60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right="314"/>
              <w:jc w:val="left"/>
              <w:rPr>
                <w:b/>
                <w:color w:val="000000"/>
                <w:sz w:val="20"/>
                <w:szCs w:val="20"/>
              </w:rPr>
            </w:pPr>
            <w:r>
              <w:rPr>
                <w:b/>
                <w:color w:val="000000"/>
                <w:sz w:val="20"/>
                <w:szCs w:val="20"/>
              </w:rPr>
              <w:t>Estimate the number and type of families that will benefit</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sz w:val="20"/>
                <w:szCs w:val="20"/>
              </w:rPr>
              <w:t xml:space="preserve">1,784 </w:t>
            </w:r>
            <w:r>
              <w:rPr>
                <w:color w:val="000000"/>
                <w:sz w:val="20"/>
                <w:szCs w:val="20"/>
              </w:rPr>
              <w:t>Persons assisted (Youth)</w:t>
            </w:r>
          </w:p>
        </w:tc>
      </w:tr>
      <w:tr w:rsidR="00250410">
        <w:trPr>
          <w:trHeight w:val="39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Marshall Courts, Hampton Avenue, Aqueduct</w:t>
            </w:r>
          </w:p>
        </w:tc>
      </w:tr>
      <w:tr w:rsidR="00250410">
        <w:trPr>
          <w:trHeight w:val="60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8"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66" w:after="0" w:line="240" w:lineRule="auto"/>
              <w:ind w:left="108" w:right="354"/>
              <w:jc w:val="left"/>
              <w:rPr>
                <w:color w:val="000000"/>
                <w:sz w:val="20"/>
                <w:szCs w:val="20"/>
              </w:rPr>
            </w:pPr>
            <w:r>
              <w:rPr>
                <w:color w:val="000000"/>
                <w:sz w:val="20"/>
                <w:szCs w:val="20"/>
              </w:rPr>
              <w:t>Provide eligible educational and recreational programs to low-income youth in the City of Newport News.</w:t>
            </w:r>
          </w:p>
        </w:tc>
      </w:tr>
    </w:tbl>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f2"/>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410"/>
        <w:gridCol w:w="6728"/>
      </w:tblGrid>
      <w:tr w:rsidR="00250410">
        <w:trPr>
          <w:trHeight w:val="407"/>
        </w:trPr>
        <w:tc>
          <w:tcPr>
            <w:tcW w:w="439"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18</w:t>
            </w: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Freedom Outreach Center</w:t>
            </w:r>
          </w:p>
        </w:tc>
      </w:tr>
      <w:tr w:rsidR="00250410">
        <w:trPr>
          <w:trHeight w:val="84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right="1519"/>
              <w:jc w:val="left"/>
              <w:rPr>
                <w:color w:val="000000"/>
                <w:sz w:val="20"/>
                <w:szCs w:val="20"/>
              </w:rPr>
            </w:pPr>
            <w:r>
              <w:rPr>
                <w:color w:val="000000"/>
                <w:sz w:val="20"/>
                <w:szCs w:val="20"/>
              </w:rPr>
              <w:t>NEIGHBORHOOD REVITALIZATION STRATEGY AREA PLAN TITLE 36 PLAN</w:t>
            </w:r>
          </w:p>
          <w:p w:rsidR="00250410" w:rsidRDefault="0037628F">
            <w:pPr>
              <w:keepLines/>
              <w:pBdr>
                <w:top w:val="nil"/>
                <w:left w:val="nil"/>
                <w:bottom w:val="nil"/>
                <w:right w:val="nil"/>
                <w:between w:val="nil"/>
              </w:pBdr>
              <w:shd w:val="clear" w:color="auto" w:fill="auto"/>
              <w:spacing w:before="2" w:after="0" w:line="240" w:lineRule="auto"/>
              <w:ind w:left="108"/>
              <w:jc w:val="left"/>
              <w:rPr>
                <w:color w:val="000000"/>
                <w:sz w:val="20"/>
                <w:szCs w:val="20"/>
              </w:rPr>
            </w:pPr>
            <w:r>
              <w:rPr>
                <w:color w:val="000000"/>
                <w:sz w:val="20"/>
                <w:szCs w:val="20"/>
              </w:rPr>
              <w:t>Marshall-Ridley Choice Neighborhood Initiative (CNI)</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Increase Community Services Programming</w:t>
            </w:r>
          </w:p>
        </w:tc>
      </w:tr>
      <w:tr w:rsidR="00250410">
        <w:trPr>
          <w:trHeight w:val="407"/>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Special Needs Services</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$1</w:t>
            </w:r>
            <w:r>
              <w:rPr>
                <w:sz w:val="20"/>
                <w:szCs w:val="20"/>
              </w:rPr>
              <w:t>6,747.00</w:t>
            </w:r>
          </w:p>
        </w:tc>
      </w:tr>
      <w:tr w:rsidR="00250410">
        <w:trPr>
          <w:trHeight w:val="1155"/>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Description</w:t>
            </w:r>
          </w:p>
        </w:tc>
        <w:tc>
          <w:tcPr>
            <w:tcW w:w="6728" w:type="dxa"/>
          </w:tcPr>
          <w:p w:rsidR="00250410" w:rsidRDefault="0037628F">
            <w:pPr>
              <w:keepLines/>
              <w:pBdr>
                <w:top w:val="nil"/>
                <w:left w:val="nil"/>
                <w:bottom w:val="nil"/>
                <w:right w:val="nil"/>
                <w:between w:val="nil"/>
              </w:pBdr>
              <w:shd w:val="clear" w:color="auto" w:fill="auto"/>
              <w:spacing w:before="98" w:after="0" w:line="240" w:lineRule="auto"/>
              <w:ind w:left="108" w:right="243"/>
              <w:jc w:val="left"/>
              <w:rPr>
                <w:color w:val="000000"/>
                <w:sz w:val="20"/>
                <w:szCs w:val="20"/>
              </w:rPr>
            </w:pPr>
            <w:r>
              <w:rPr>
                <w:color w:val="000000"/>
                <w:sz w:val="20"/>
                <w:szCs w:val="20"/>
              </w:rPr>
              <w:t>Provide operational costs for services by a neighborhood volunteer outreach center providing services to former inmates and young adults exhibiting the potential for entry and/or re-entry into the criminal</w:t>
            </w:r>
          </w:p>
          <w:p w:rsidR="00250410" w:rsidRDefault="0037628F">
            <w:pPr>
              <w:keepLines/>
              <w:pBdr>
                <w:top w:val="nil"/>
                <w:left w:val="nil"/>
                <w:bottom w:val="nil"/>
                <w:right w:val="nil"/>
                <w:between w:val="nil"/>
              </w:pBdr>
              <w:shd w:val="clear" w:color="auto" w:fill="auto"/>
              <w:spacing w:after="0" w:line="240" w:lineRule="auto"/>
              <w:ind w:left="108"/>
              <w:jc w:val="left"/>
              <w:rPr>
                <w:color w:val="000000"/>
                <w:sz w:val="20"/>
                <w:szCs w:val="20"/>
              </w:rPr>
            </w:pPr>
            <w:r>
              <w:rPr>
                <w:color w:val="000000"/>
                <w:sz w:val="20"/>
                <w:szCs w:val="20"/>
              </w:rPr>
              <w:t>justice system to include youth, adults and families.</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28"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Est. number &amp; type of families that will benefit</w:t>
            </w:r>
          </w:p>
        </w:tc>
        <w:tc>
          <w:tcPr>
            <w:tcW w:w="6728" w:type="dxa"/>
          </w:tcPr>
          <w:p w:rsidR="00250410" w:rsidRDefault="0037628F">
            <w:pPr>
              <w:keepLines/>
              <w:shd w:val="clear" w:color="auto" w:fill="auto"/>
              <w:spacing w:before="98" w:after="0" w:line="240" w:lineRule="auto"/>
              <w:ind w:left="108"/>
              <w:jc w:val="left"/>
              <w:rPr>
                <w:color w:val="000000"/>
                <w:sz w:val="20"/>
                <w:szCs w:val="20"/>
              </w:rPr>
            </w:pPr>
            <w:r>
              <w:rPr>
                <w:sz w:val="20"/>
                <w:szCs w:val="20"/>
              </w:rPr>
              <w:t xml:space="preserve">200 </w:t>
            </w:r>
            <w:r>
              <w:rPr>
                <w:color w:val="000000"/>
                <w:sz w:val="20"/>
                <w:szCs w:val="20"/>
              </w:rPr>
              <w:t>Persons to be assisted</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28" w:type="dxa"/>
          </w:tcPr>
          <w:p w:rsidR="00250410" w:rsidRDefault="0037628F">
            <w:pPr>
              <w:keepLines/>
              <w:shd w:val="clear" w:color="auto" w:fill="auto"/>
              <w:spacing w:before="97" w:after="0" w:line="240" w:lineRule="auto"/>
              <w:ind w:left="108"/>
              <w:jc w:val="left"/>
              <w:rPr>
                <w:color w:val="000000"/>
                <w:sz w:val="20"/>
                <w:szCs w:val="20"/>
              </w:rPr>
            </w:pPr>
            <w:r>
              <w:rPr>
                <w:color w:val="000000"/>
                <w:sz w:val="20"/>
                <w:szCs w:val="20"/>
              </w:rPr>
              <w:t>1705 Jefferson Avenue, Newport News, VA 23607</w:t>
            </w:r>
          </w:p>
        </w:tc>
      </w:tr>
      <w:tr w:rsidR="00250410">
        <w:trPr>
          <w:trHeight w:val="410"/>
        </w:trPr>
        <w:tc>
          <w:tcPr>
            <w:tcW w:w="439"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10" w:type="dxa"/>
          </w:tcPr>
          <w:p w:rsidR="00250410" w:rsidRDefault="0037628F">
            <w:pPr>
              <w:keepLines/>
              <w:shd w:val="clear" w:color="auto" w:fill="auto"/>
              <w:spacing w:before="100" w:after="0" w:line="240" w:lineRule="auto"/>
              <w:ind w:left="108"/>
              <w:jc w:val="left"/>
              <w:rPr>
                <w:b/>
                <w:color w:val="000000"/>
                <w:sz w:val="20"/>
                <w:szCs w:val="20"/>
              </w:rPr>
            </w:pPr>
            <w:r>
              <w:rPr>
                <w:b/>
                <w:color w:val="000000"/>
                <w:sz w:val="20"/>
                <w:szCs w:val="20"/>
              </w:rPr>
              <w:t>Planned Activities</w:t>
            </w:r>
          </w:p>
        </w:tc>
        <w:tc>
          <w:tcPr>
            <w:tcW w:w="6728" w:type="dxa"/>
          </w:tcPr>
          <w:p w:rsidR="00250410" w:rsidRDefault="0037628F">
            <w:pPr>
              <w:keepLines/>
              <w:shd w:val="clear" w:color="auto" w:fill="auto"/>
              <w:spacing w:before="68" w:after="0" w:line="240" w:lineRule="auto"/>
              <w:ind w:left="108" w:right="872"/>
              <w:jc w:val="left"/>
              <w:rPr>
                <w:color w:val="000000"/>
                <w:sz w:val="20"/>
                <w:szCs w:val="20"/>
              </w:rPr>
            </w:pPr>
            <w:r>
              <w:rPr>
                <w:color w:val="000000"/>
                <w:sz w:val="20"/>
                <w:szCs w:val="20"/>
              </w:rPr>
              <w:t>Non-profit serving unemployed, underemployed and those with significant employment barriers.</w:t>
            </w:r>
          </w:p>
        </w:tc>
      </w:tr>
    </w:tbl>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f3"/>
        <w:tblW w:w="95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
        <w:gridCol w:w="2520"/>
        <w:gridCol w:w="6735"/>
      </w:tblGrid>
      <w:tr w:rsidR="00250410">
        <w:trPr>
          <w:trHeight w:val="410"/>
        </w:trPr>
        <w:tc>
          <w:tcPr>
            <w:tcW w:w="330"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19</w:t>
            </w:r>
          </w:p>
        </w:tc>
        <w:tc>
          <w:tcPr>
            <w:tcW w:w="252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LINK of Hampton Roads</w:t>
            </w:r>
          </w:p>
        </w:tc>
      </w:tr>
      <w:tr w:rsidR="00250410">
        <w:trPr>
          <w:trHeight w:val="407"/>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City-Wide</w:t>
            </w:r>
          </w:p>
        </w:tc>
      </w:tr>
      <w:tr w:rsidR="00250410">
        <w:trPr>
          <w:trHeight w:val="410"/>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Homeless Intervention &amp; Special Populations Housing</w:t>
            </w:r>
          </w:p>
        </w:tc>
      </w:tr>
      <w:tr w:rsidR="00250410">
        <w:trPr>
          <w:trHeight w:val="408"/>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pBdr>
                <w:top w:val="nil"/>
                <w:left w:val="nil"/>
                <w:bottom w:val="nil"/>
                <w:right w:val="nil"/>
                <w:between w:val="nil"/>
              </w:pBdr>
              <w:shd w:val="clear" w:color="auto" w:fill="auto"/>
              <w:spacing w:before="98" w:after="0" w:line="240" w:lineRule="auto"/>
              <w:ind w:left="108"/>
              <w:jc w:val="left"/>
              <w:rPr>
                <w:b/>
                <w:color w:val="000000"/>
                <w:sz w:val="20"/>
                <w:szCs w:val="20"/>
              </w:rPr>
            </w:pPr>
            <w:r>
              <w:rPr>
                <w:b/>
                <w:color w:val="000000"/>
                <w:sz w:val="20"/>
                <w:szCs w:val="20"/>
              </w:rPr>
              <w:t>Needs Addressed</w:t>
            </w:r>
          </w:p>
        </w:tc>
        <w:tc>
          <w:tcPr>
            <w:tcW w:w="6735" w:type="dxa"/>
          </w:tcPr>
          <w:p w:rsidR="00250410" w:rsidRDefault="0037628F">
            <w:pPr>
              <w:keepLines/>
              <w:pBdr>
                <w:top w:val="nil"/>
                <w:left w:val="nil"/>
                <w:bottom w:val="nil"/>
                <w:right w:val="nil"/>
                <w:between w:val="nil"/>
              </w:pBdr>
              <w:shd w:val="clear" w:color="auto" w:fill="auto"/>
              <w:spacing w:before="98" w:after="0" w:line="240" w:lineRule="auto"/>
              <w:ind w:left="108"/>
              <w:jc w:val="left"/>
              <w:rPr>
                <w:color w:val="000000"/>
                <w:sz w:val="20"/>
                <w:szCs w:val="20"/>
              </w:rPr>
            </w:pPr>
            <w:r>
              <w:rPr>
                <w:color w:val="000000"/>
                <w:sz w:val="20"/>
                <w:szCs w:val="20"/>
              </w:rPr>
              <w:t>Special Needs Services</w:t>
            </w:r>
          </w:p>
        </w:tc>
      </w:tr>
      <w:tr w:rsidR="00250410">
        <w:trPr>
          <w:trHeight w:val="410"/>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$21,746.00</w:t>
            </w:r>
          </w:p>
        </w:tc>
      </w:tr>
      <w:tr w:rsidR="00250410">
        <w:trPr>
          <w:trHeight w:val="915"/>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right="85"/>
              <w:jc w:val="left"/>
              <w:rPr>
                <w:color w:val="000000"/>
                <w:sz w:val="20"/>
                <w:szCs w:val="20"/>
              </w:rPr>
            </w:pPr>
            <w:r>
              <w:rPr>
                <w:color w:val="000000"/>
                <w:sz w:val="20"/>
                <w:szCs w:val="20"/>
              </w:rPr>
              <w:t>Funds to provide operating expenses (salaries) to assist LINK of Hampton Roads, a non-profit organization, provide shelter and food services to</w:t>
            </w:r>
          </w:p>
          <w:p w:rsidR="00250410" w:rsidRDefault="0037628F">
            <w:pPr>
              <w:keepLines/>
              <w:pBdr>
                <w:top w:val="nil"/>
                <w:left w:val="nil"/>
                <w:bottom w:val="nil"/>
                <w:right w:val="nil"/>
                <w:between w:val="nil"/>
              </w:pBdr>
              <w:shd w:val="clear" w:color="auto" w:fill="auto"/>
              <w:spacing w:before="5" w:after="0" w:line="240" w:lineRule="auto"/>
              <w:ind w:left="108"/>
              <w:jc w:val="left"/>
              <w:rPr>
                <w:color w:val="000000"/>
                <w:sz w:val="20"/>
                <w:szCs w:val="20"/>
              </w:rPr>
            </w:pPr>
            <w:r>
              <w:rPr>
                <w:color w:val="000000"/>
                <w:sz w:val="20"/>
                <w:szCs w:val="20"/>
              </w:rPr>
              <w:t>homeless people from November to March.</w:t>
            </w:r>
          </w:p>
        </w:tc>
      </w:tr>
      <w:tr w:rsidR="00250410">
        <w:trPr>
          <w:trHeight w:val="407"/>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407"/>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shd w:val="clear" w:color="auto" w:fill="auto"/>
              <w:spacing w:before="98" w:after="0" w:line="240" w:lineRule="auto"/>
              <w:ind w:left="108" w:right="314"/>
              <w:jc w:val="left"/>
              <w:rPr>
                <w:b/>
                <w:color w:val="000000"/>
                <w:sz w:val="20"/>
                <w:szCs w:val="20"/>
              </w:rPr>
            </w:pPr>
            <w:r>
              <w:rPr>
                <w:b/>
                <w:color w:val="000000"/>
                <w:sz w:val="20"/>
                <w:szCs w:val="20"/>
              </w:rPr>
              <w:t>Estimate the number that will benefit</w:t>
            </w:r>
          </w:p>
        </w:tc>
        <w:tc>
          <w:tcPr>
            <w:tcW w:w="6735" w:type="dxa"/>
          </w:tcPr>
          <w:p w:rsidR="00250410" w:rsidRDefault="0037628F">
            <w:pPr>
              <w:keepLines/>
              <w:shd w:val="clear" w:color="auto" w:fill="auto"/>
              <w:spacing w:before="98" w:after="0" w:line="240" w:lineRule="auto"/>
              <w:ind w:left="108"/>
              <w:jc w:val="left"/>
              <w:rPr>
                <w:color w:val="000000"/>
                <w:sz w:val="20"/>
                <w:szCs w:val="20"/>
              </w:rPr>
            </w:pPr>
            <w:r>
              <w:rPr>
                <w:sz w:val="20"/>
                <w:szCs w:val="20"/>
              </w:rPr>
              <w:t>333</w:t>
            </w:r>
            <w:r>
              <w:rPr>
                <w:color w:val="000000"/>
                <w:sz w:val="20"/>
                <w:szCs w:val="20"/>
              </w:rPr>
              <w:t xml:space="preserve"> Persons to be assisted</w:t>
            </w:r>
          </w:p>
        </w:tc>
      </w:tr>
      <w:tr w:rsidR="00250410">
        <w:trPr>
          <w:trHeight w:val="407"/>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35" w:type="dxa"/>
          </w:tcPr>
          <w:p w:rsidR="00250410" w:rsidRDefault="0037628F">
            <w:pPr>
              <w:keepLines/>
              <w:shd w:val="clear" w:color="auto" w:fill="auto"/>
              <w:spacing w:before="97" w:after="0" w:line="240" w:lineRule="auto"/>
              <w:ind w:left="108"/>
              <w:jc w:val="left"/>
              <w:rPr>
                <w:color w:val="000000"/>
                <w:sz w:val="20"/>
                <w:szCs w:val="20"/>
              </w:rPr>
            </w:pPr>
            <w:r>
              <w:rPr>
                <w:sz w:val="20"/>
                <w:szCs w:val="20"/>
              </w:rPr>
              <w:t xml:space="preserve">  </w:t>
            </w:r>
            <w:r>
              <w:rPr>
                <w:color w:val="000000"/>
                <w:sz w:val="20"/>
                <w:szCs w:val="20"/>
              </w:rPr>
              <w:t>City-Wide</w:t>
            </w:r>
          </w:p>
        </w:tc>
      </w:tr>
      <w:tr w:rsidR="00250410">
        <w:trPr>
          <w:trHeight w:val="435"/>
        </w:trPr>
        <w:tc>
          <w:tcPr>
            <w:tcW w:w="33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520" w:type="dxa"/>
          </w:tcPr>
          <w:p w:rsidR="00250410" w:rsidRDefault="0037628F">
            <w:pPr>
              <w:keepLines/>
              <w:shd w:val="clear" w:color="auto" w:fill="auto"/>
              <w:spacing w:before="100" w:after="0" w:line="240" w:lineRule="auto"/>
              <w:ind w:left="108"/>
              <w:jc w:val="left"/>
              <w:rPr>
                <w:b/>
                <w:color w:val="000000"/>
                <w:sz w:val="20"/>
                <w:szCs w:val="20"/>
              </w:rPr>
            </w:pPr>
            <w:r>
              <w:rPr>
                <w:b/>
                <w:color w:val="000000"/>
                <w:sz w:val="20"/>
                <w:szCs w:val="20"/>
              </w:rPr>
              <w:t>Planned Activities</w:t>
            </w:r>
          </w:p>
        </w:tc>
        <w:tc>
          <w:tcPr>
            <w:tcW w:w="6735" w:type="dxa"/>
          </w:tcPr>
          <w:p w:rsidR="00250410" w:rsidRDefault="0037628F">
            <w:pPr>
              <w:keepLines/>
              <w:shd w:val="clear" w:color="auto" w:fill="auto"/>
              <w:spacing w:before="100" w:after="0" w:line="240" w:lineRule="auto"/>
              <w:ind w:left="108"/>
              <w:jc w:val="left"/>
              <w:rPr>
                <w:color w:val="000000"/>
                <w:sz w:val="20"/>
                <w:szCs w:val="20"/>
              </w:rPr>
            </w:pPr>
            <w:r>
              <w:rPr>
                <w:color w:val="000000"/>
                <w:sz w:val="20"/>
                <w:szCs w:val="20"/>
              </w:rPr>
              <w:t>Operation of winter shelter for homeless individuals city-wide.</w:t>
            </w:r>
          </w:p>
        </w:tc>
      </w:tr>
    </w:tbl>
    <w:p w:rsidR="00250410" w:rsidRDefault="00250410">
      <w:pPr>
        <w:keepLines/>
        <w:pBdr>
          <w:top w:val="nil"/>
          <w:left w:val="nil"/>
          <w:bottom w:val="nil"/>
          <w:right w:val="nil"/>
          <w:between w:val="nil"/>
        </w:pBdr>
        <w:shd w:val="clear" w:color="auto" w:fill="auto"/>
        <w:spacing w:after="0" w:line="240" w:lineRule="auto"/>
        <w:jc w:val="left"/>
        <w:rPr>
          <w:sz w:val="20"/>
          <w:szCs w:val="20"/>
        </w:rPr>
      </w:pPr>
    </w:p>
    <w:p w:rsidR="00CB513E" w:rsidRDefault="00CB513E">
      <w:pPr>
        <w:keepLines/>
        <w:pBdr>
          <w:top w:val="nil"/>
          <w:left w:val="nil"/>
          <w:bottom w:val="nil"/>
          <w:right w:val="nil"/>
          <w:between w:val="nil"/>
        </w:pBdr>
        <w:shd w:val="clear" w:color="auto" w:fill="auto"/>
        <w:spacing w:after="0" w:line="240" w:lineRule="auto"/>
        <w:jc w:val="left"/>
        <w:rPr>
          <w:sz w:val="20"/>
          <w:szCs w:val="20"/>
        </w:rPr>
      </w:pPr>
    </w:p>
    <w:p w:rsidR="00CB513E" w:rsidRDefault="00CB513E">
      <w:pPr>
        <w:keepLines/>
        <w:pBdr>
          <w:top w:val="nil"/>
          <w:left w:val="nil"/>
          <w:bottom w:val="nil"/>
          <w:right w:val="nil"/>
          <w:between w:val="nil"/>
        </w:pBdr>
        <w:shd w:val="clear" w:color="auto" w:fill="auto"/>
        <w:spacing w:after="0" w:line="240" w:lineRule="auto"/>
        <w:jc w:val="left"/>
        <w:rPr>
          <w:sz w:val="20"/>
          <w:szCs w:val="20"/>
        </w:rPr>
      </w:pPr>
    </w:p>
    <w:p w:rsidR="00CB513E" w:rsidRDefault="00CB513E">
      <w:pPr>
        <w:keepLines/>
        <w:pBdr>
          <w:top w:val="nil"/>
          <w:left w:val="nil"/>
          <w:bottom w:val="nil"/>
          <w:right w:val="nil"/>
          <w:between w:val="nil"/>
        </w:pBdr>
        <w:shd w:val="clear" w:color="auto" w:fill="auto"/>
        <w:spacing w:after="0" w:line="240" w:lineRule="auto"/>
        <w:jc w:val="left"/>
        <w:rPr>
          <w:sz w:val="20"/>
          <w:szCs w:val="20"/>
        </w:rPr>
      </w:pPr>
    </w:p>
    <w:tbl>
      <w:tblPr>
        <w:tblStyle w:val="af4"/>
        <w:tblW w:w="958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430"/>
        <w:gridCol w:w="6735"/>
      </w:tblGrid>
      <w:tr w:rsidR="00250410">
        <w:trPr>
          <w:trHeight w:val="407"/>
        </w:trPr>
        <w:tc>
          <w:tcPr>
            <w:tcW w:w="420"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lastRenderedPageBreak/>
              <w:t>20</w:t>
            </w: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Menchville House Ministries</w:t>
            </w:r>
          </w:p>
        </w:tc>
      </w:tr>
      <w:tr w:rsidR="00250410">
        <w:trPr>
          <w:trHeight w:val="410"/>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Target Area</w:t>
            </w:r>
          </w:p>
        </w:tc>
        <w:tc>
          <w:tcPr>
            <w:tcW w:w="673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Denbigh-Warwick Area Plan</w:t>
            </w:r>
          </w:p>
        </w:tc>
      </w:tr>
      <w:tr w:rsidR="00250410">
        <w:trPr>
          <w:trHeight w:val="407"/>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Goals Supported</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Homeless Intervention &amp; Special Populations Housing</w:t>
            </w:r>
          </w:p>
        </w:tc>
      </w:tr>
      <w:tr w:rsidR="00250410">
        <w:trPr>
          <w:trHeight w:val="410"/>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Needs Addressed</w:t>
            </w:r>
          </w:p>
        </w:tc>
        <w:tc>
          <w:tcPr>
            <w:tcW w:w="673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Reduce Homelessness</w:t>
            </w:r>
          </w:p>
        </w:tc>
      </w:tr>
      <w:tr w:rsidR="00250410">
        <w:trPr>
          <w:trHeight w:val="407"/>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w:t>
            </w:r>
            <w:r>
              <w:rPr>
                <w:sz w:val="20"/>
                <w:szCs w:val="20"/>
              </w:rPr>
              <w:t>11,747.00</w:t>
            </w:r>
          </w:p>
        </w:tc>
      </w:tr>
      <w:tr w:rsidR="00250410">
        <w:trPr>
          <w:trHeight w:val="1026"/>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Description</w:t>
            </w:r>
          </w:p>
        </w:tc>
        <w:tc>
          <w:tcPr>
            <w:tcW w:w="6735" w:type="dxa"/>
          </w:tcPr>
          <w:p w:rsidR="00250410" w:rsidRDefault="0037628F">
            <w:pPr>
              <w:keepLines/>
              <w:pBdr>
                <w:top w:val="nil"/>
                <w:left w:val="nil"/>
                <w:bottom w:val="nil"/>
                <w:right w:val="nil"/>
                <w:between w:val="nil"/>
              </w:pBdr>
              <w:shd w:val="clear" w:color="auto" w:fill="auto"/>
              <w:spacing w:before="100" w:after="0" w:line="240" w:lineRule="auto"/>
              <w:ind w:left="108" w:right="128"/>
              <w:jc w:val="left"/>
              <w:rPr>
                <w:color w:val="000000"/>
                <w:sz w:val="20"/>
                <w:szCs w:val="20"/>
              </w:rPr>
            </w:pPr>
            <w:r>
              <w:rPr>
                <w:color w:val="000000"/>
                <w:sz w:val="20"/>
                <w:szCs w:val="20"/>
              </w:rPr>
              <w:t>Funds to assist the non-profit organization with operating funds (salaries) for a facility to be utilized as a shelter providing housing to 300</w:t>
            </w:r>
          </w:p>
          <w:p w:rsidR="00250410" w:rsidRDefault="0037628F">
            <w:pPr>
              <w:keepLines/>
              <w:pBdr>
                <w:top w:val="nil"/>
                <w:left w:val="nil"/>
                <w:bottom w:val="nil"/>
                <w:right w:val="nil"/>
                <w:between w:val="nil"/>
              </w:pBdr>
              <w:shd w:val="clear" w:color="auto" w:fill="auto"/>
              <w:spacing w:before="4" w:after="0" w:line="240" w:lineRule="auto"/>
              <w:ind w:left="108"/>
              <w:jc w:val="left"/>
              <w:rPr>
                <w:color w:val="000000"/>
                <w:sz w:val="20"/>
                <w:szCs w:val="20"/>
              </w:rPr>
            </w:pPr>
            <w:r>
              <w:rPr>
                <w:color w:val="000000"/>
                <w:sz w:val="20"/>
                <w:szCs w:val="20"/>
              </w:rPr>
              <w:t>adults and children in crisis situations.</w:t>
            </w:r>
          </w:p>
        </w:tc>
      </w:tr>
      <w:tr w:rsidR="00250410">
        <w:trPr>
          <w:trHeight w:val="410"/>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Target Date</w:t>
            </w:r>
          </w:p>
        </w:tc>
        <w:tc>
          <w:tcPr>
            <w:tcW w:w="673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855"/>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 xml:space="preserve">Estimate the number and type of families that will benefit </w:t>
            </w:r>
          </w:p>
        </w:tc>
        <w:tc>
          <w:tcPr>
            <w:tcW w:w="6735" w:type="dxa"/>
          </w:tcPr>
          <w:p w:rsidR="00250410" w:rsidRDefault="00CB513E">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sz w:val="20"/>
                <w:szCs w:val="20"/>
              </w:rPr>
              <w:t>3</w:t>
            </w:r>
            <w:r w:rsidR="0037628F">
              <w:rPr>
                <w:sz w:val="20"/>
                <w:szCs w:val="20"/>
              </w:rPr>
              <w:t>00</w:t>
            </w:r>
            <w:r w:rsidR="0037628F">
              <w:rPr>
                <w:color w:val="000000"/>
                <w:sz w:val="20"/>
                <w:szCs w:val="20"/>
              </w:rPr>
              <w:t xml:space="preserve"> Persons to be assisted</w:t>
            </w:r>
          </w:p>
        </w:tc>
      </w:tr>
      <w:tr w:rsidR="00250410">
        <w:trPr>
          <w:trHeight w:val="410"/>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Location Description</w:t>
            </w:r>
          </w:p>
        </w:tc>
        <w:tc>
          <w:tcPr>
            <w:tcW w:w="673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13658 Warwick Blvd, Newport News, VA 23602</w:t>
            </w:r>
          </w:p>
        </w:tc>
      </w:tr>
      <w:tr w:rsidR="00250410">
        <w:trPr>
          <w:trHeight w:val="407"/>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Provide shelter for homeless individuals and families in crisis situations.</w:t>
            </w:r>
          </w:p>
        </w:tc>
      </w:tr>
      <w:tr w:rsidR="00250410">
        <w:trPr>
          <w:trHeight w:val="410"/>
        </w:trPr>
        <w:tc>
          <w:tcPr>
            <w:tcW w:w="420" w:type="dxa"/>
            <w:vMerge w:val="restart"/>
          </w:tcPr>
          <w:p w:rsidR="00250410" w:rsidRDefault="0037628F">
            <w:pPr>
              <w:keepLines/>
              <w:pBdr>
                <w:top w:val="nil"/>
                <w:left w:val="nil"/>
                <w:bottom w:val="nil"/>
                <w:right w:val="nil"/>
                <w:between w:val="nil"/>
              </w:pBdr>
              <w:shd w:val="clear" w:color="auto" w:fill="auto"/>
              <w:spacing w:before="1" w:after="0" w:line="240" w:lineRule="auto"/>
              <w:ind w:left="107"/>
              <w:jc w:val="left"/>
              <w:rPr>
                <w:b/>
                <w:color w:val="000000"/>
                <w:sz w:val="20"/>
                <w:szCs w:val="20"/>
              </w:rPr>
            </w:pPr>
            <w:r>
              <w:rPr>
                <w:b/>
                <w:color w:val="000000"/>
                <w:sz w:val="20"/>
                <w:szCs w:val="20"/>
              </w:rPr>
              <w:t>21</w:t>
            </w: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Project Name</w:t>
            </w:r>
          </w:p>
        </w:tc>
        <w:tc>
          <w:tcPr>
            <w:tcW w:w="673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Peninsula Agency of Agency</w:t>
            </w:r>
          </w:p>
        </w:tc>
      </w:tr>
      <w:tr w:rsidR="00250410">
        <w:trPr>
          <w:trHeight w:val="407"/>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City-Wide</w:t>
            </w:r>
          </w:p>
        </w:tc>
      </w:tr>
      <w:tr w:rsidR="00250410">
        <w:trPr>
          <w:trHeight w:val="409"/>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Goals Supported</w:t>
            </w:r>
          </w:p>
        </w:tc>
        <w:tc>
          <w:tcPr>
            <w:tcW w:w="6735"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Increase Community Services Programming</w:t>
            </w:r>
          </w:p>
        </w:tc>
      </w:tr>
      <w:tr w:rsidR="00250410">
        <w:trPr>
          <w:trHeight w:val="409"/>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Needs Addressed</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Special Needs Services</w:t>
            </w:r>
          </w:p>
        </w:tc>
      </w:tr>
      <w:tr w:rsidR="00250410">
        <w:trPr>
          <w:trHeight w:val="407"/>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Funding</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CDBG: $15,000</w:t>
            </w:r>
          </w:p>
        </w:tc>
      </w:tr>
      <w:tr w:rsidR="00250410">
        <w:trPr>
          <w:trHeight w:val="585"/>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35" w:type="dxa"/>
          </w:tcPr>
          <w:p w:rsidR="00250410" w:rsidRDefault="0037628F">
            <w:pPr>
              <w:keepLines/>
              <w:pBdr>
                <w:top w:val="nil"/>
                <w:left w:val="nil"/>
                <w:bottom w:val="nil"/>
                <w:right w:val="nil"/>
                <w:between w:val="nil"/>
              </w:pBdr>
              <w:shd w:val="clear" w:color="auto" w:fill="auto"/>
              <w:spacing w:before="56" w:after="0" w:line="240" w:lineRule="auto"/>
              <w:ind w:left="108" w:right="565"/>
              <w:jc w:val="left"/>
              <w:rPr>
                <w:color w:val="000000"/>
                <w:sz w:val="20"/>
                <w:szCs w:val="20"/>
              </w:rPr>
            </w:pPr>
            <w:r>
              <w:rPr>
                <w:color w:val="000000"/>
                <w:sz w:val="20"/>
                <w:szCs w:val="20"/>
              </w:rPr>
              <w:t>Funds to assist this non-profit agency with operating funds for their Meals on Wheels Program.</w:t>
            </w:r>
          </w:p>
        </w:tc>
      </w:tr>
      <w:tr w:rsidR="00250410">
        <w:trPr>
          <w:trHeight w:val="410"/>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Date</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840"/>
        </w:trPr>
        <w:tc>
          <w:tcPr>
            <w:tcW w:w="420" w:type="dxa"/>
            <w:vMerge/>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 xml:space="preserve">Estimate the number and type of families that will benefit </w:t>
            </w:r>
          </w:p>
        </w:tc>
        <w:tc>
          <w:tcPr>
            <w:tcW w:w="6735"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sz w:val="20"/>
                <w:szCs w:val="20"/>
              </w:rPr>
              <w:t xml:space="preserve">Approximately </w:t>
            </w:r>
            <w:r>
              <w:rPr>
                <w:color w:val="000000"/>
                <w:sz w:val="20"/>
                <w:szCs w:val="20"/>
              </w:rPr>
              <w:t>20 Persons to be assisted (Seniors)</w:t>
            </w:r>
          </w:p>
        </w:tc>
      </w:tr>
      <w:tr w:rsidR="00250410">
        <w:trPr>
          <w:trHeight w:val="585"/>
        </w:trPr>
        <w:tc>
          <w:tcPr>
            <w:tcW w:w="420" w:type="dxa"/>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shd w:val="clear" w:color="auto" w:fill="auto"/>
              <w:spacing w:before="98" w:after="0" w:line="240" w:lineRule="auto"/>
              <w:ind w:left="108" w:right="314"/>
              <w:jc w:val="left"/>
              <w:rPr>
                <w:b/>
                <w:color w:val="000000"/>
                <w:sz w:val="20"/>
                <w:szCs w:val="20"/>
              </w:rPr>
            </w:pPr>
            <w:r>
              <w:rPr>
                <w:b/>
                <w:color w:val="000000"/>
                <w:sz w:val="20"/>
                <w:szCs w:val="20"/>
              </w:rPr>
              <w:t>Location Description</w:t>
            </w:r>
          </w:p>
        </w:tc>
        <w:tc>
          <w:tcPr>
            <w:tcW w:w="6735" w:type="dxa"/>
          </w:tcPr>
          <w:p w:rsidR="00250410" w:rsidRDefault="0037628F">
            <w:pPr>
              <w:keepLines/>
              <w:shd w:val="clear" w:color="auto" w:fill="auto"/>
              <w:spacing w:before="98" w:after="0" w:line="240" w:lineRule="auto"/>
              <w:ind w:left="108"/>
              <w:jc w:val="left"/>
              <w:rPr>
                <w:color w:val="000000"/>
                <w:sz w:val="20"/>
                <w:szCs w:val="20"/>
              </w:rPr>
            </w:pPr>
            <w:r>
              <w:rPr>
                <w:color w:val="000000"/>
                <w:sz w:val="20"/>
                <w:szCs w:val="20"/>
              </w:rPr>
              <w:t>City-wide</w:t>
            </w:r>
          </w:p>
        </w:tc>
      </w:tr>
      <w:tr w:rsidR="00250410">
        <w:trPr>
          <w:trHeight w:val="585"/>
        </w:trPr>
        <w:tc>
          <w:tcPr>
            <w:tcW w:w="420" w:type="dxa"/>
          </w:tcPr>
          <w:p w:rsidR="00250410" w:rsidRDefault="00250410">
            <w:pPr>
              <w:keepLines/>
              <w:pBdr>
                <w:top w:val="nil"/>
                <w:left w:val="nil"/>
                <w:bottom w:val="nil"/>
                <w:right w:val="nil"/>
                <w:between w:val="nil"/>
              </w:pBdr>
              <w:shd w:val="clear" w:color="auto" w:fill="auto"/>
              <w:spacing w:after="0" w:line="240" w:lineRule="auto"/>
              <w:jc w:val="left"/>
              <w:rPr>
                <w:color w:val="000000"/>
                <w:sz w:val="20"/>
                <w:szCs w:val="20"/>
              </w:rPr>
            </w:pPr>
          </w:p>
        </w:tc>
        <w:tc>
          <w:tcPr>
            <w:tcW w:w="2430" w:type="dxa"/>
          </w:tcPr>
          <w:p w:rsidR="00250410" w:rsidRDefault="0037628F">
            <w:pPr>
              <w:keepLines/>
              <w:shd w:val="clear" w:color="auto" w:fill="auto"/>
              <w:spacing w:before="97" w:after="0" w:line="240" w:lineRule="auto"/>
              <w:ind w:left="108" w:right="314"/>
              <w:jc w:val="left"/>
              <w:rPr>
                <w:b/>
                <w:color w:val="000000"/>
                <w:sz w:val="20"/>
                <w:szCs w:val="20"/>
              </w:rPr>
            </w:pPr>
            <w:r>
              <w:rPr>
                <w:b/>
                <w:color w:val="000000"/>
                <w:sz w:val="20"/>
                <w:szCs w:val="20"/>
              </w:rPr>
              <w:t>Planned Activities</w:t>
            </w:r>
          </w:p>
        </w:tc>
        <w:tc>
          <w:tcPr>
            <w:tcW w:w="6735" w:type="dxa"/>
          </w:tcPr>
          <w:p w:rsidR="00250410" w:rsidRDefault="0037628F">
            <w:pPr>
              <w:keepLines/>
              <w:shd w:val="clear" w:color="auto" w:fill="auto"/>
              <w:spacing w:before="66" w:after="0" w:line="240" w:lineRule="auto"/>
              <w:ind w:left="108" w:right="336"/>
              <w:jc w:val="left"/>
              <w:rPr>
                <w:color w:val="000000"/>
                <w:sz w:val="20"/>
                <w:szCs w:val="20"/>
              </w:rPr>
            </w:pPr>
            <w:r>
              <w:rPr>
                <w:color w:val="000000"/>
                <w:sz w:val="20"/>
                <w:szCs w:val="20"/>
              </w:rPr>
              <w:t>Meals on Wheels program for homebound citizens in five (5) Newport News income-based housing communities.</w:t>
            </w:r>
          </w:p>
        </w:tc>
      </w:tr>
    </w:tbl>
    <w:p w:rsidR="00250410" w:rsidRDefault="00250410">
      <w:pPr>
        <w:keepLines/>
        <w:spacing w:line="240" w:lineRule="auto"/>
        <w:rPr>
          <w:sz w:val="20"/>
          <w:szCs w:val="20"/>
        </w:rPr>
        <w:sectPr w:rsidR="00250410">
          <w:pgSz w:w="12240" w:h="15840"/>
          <w:pgMar w:top="1480" w:right="1020" w:bottom="1460" w:left="1220" w:header="0" w:footer="1278" w:gutter="0"/>
          <w:cols w:space="720"/>
        </w:sectPr>
      </w:pPr>
    </w:p>
    <w:p w:rsidR="00250410" w:rsidRDefault="00250410">
      <w:pPr>
        <w:keepLines/>
        <w:pBdr>
          <w:top w:val="nil"/>
          <w:left w:val="nil"/>
          <w:bottom w:val="nil"/>
          <w:right w:val="nil"/>
          <w:between w:val="nil"/>
        </w:pBdr>
        <w:shd w:val="clear" w:color="auto" w:fill="auto"/>
        <w:spacing w:after="0" w:line="240" w:lineRule="auto"/>
        <w:jc w:val="left"/>
        <w:rPr>
          <w:sz w:val="20"/>
          <w:szCs w:val="20"/>
        </w:rPr>
      </w:pPr>
    </w:p>
    <w:tbl>
      <w:tblPr>
        <w:tblStyle w:val="af5"/>
        <w:tblW w:w="96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2430"/>
        <w:gridCol w:w="6780"/>
      </w:tblGrid>
      <w:tr w:rsidR="00250410">
        <w:trPr>
          <w:trHeight w:val="465"/>
        </w:trPr>
        <w:tc>
          <w:tcPr>
            <w:tcW w:w="435" w:type="dxa"/>
            <w:vMerge w:val="restart"/>
          </w:tcPr>
          <w:p w:rsidR="00250410" w:rsidRDefault="0037628F">
            <w:pPr>
              <w:keepLines/>
              <w:pBdr>
                <w:top w:val="nil"/>
                <w:left w:val="nil"/>
                <w:bottom w:val="nil"/>
                <w:right w:val="nil"/>
                <w:between w:val="nil"/>
              </w:pBdr>
              <w:shd w:val="clear" w:color="auto" w:fill="auto"/>
              <w:spacing w:after="0" w:line="240" w:lineRule="auto"/>
              <w:ind w:left="107"/>
              <w:jc w:val="left"/>
              <w:rPr>
                <w:b/>
                <w:color w:val="000000"/>
                <w:sz w:val="20"/>
                <w:szCs w:val="20"/>
              </w:rPr>
            </w:pPr>
            <w:r>
              <w:rPr>
                <w:b/>
                <w:color w:val="000000"/>
                <w:sz w:val="20"/>
                <w:szCs w:val="20"/>
              </w:rPr>
              <w:t>22</w:t>
            </w: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Project Name</w:t>
            </w:r>
          </w:p>
        </w:tc>
        <w:tc>
          <w:tcPr>
            <w:tcW w:w="678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color w:val="000000"/>
                <w:sz w:val="20"/>
                <w:szCs w:val="20"/>
              </w:rPr>
              <w:t>Public Facilities - 2351 Terminal Avenue Building</w:t>
            </w:r>
          </w:p>
        </w:tc>
      </w:tr>
      <w:tr w:rsidR="00250410">
        <w:trPr>
          <w:trHeight w:val="405"/>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Target Area</w:t>
            </w:r>
          </w:p>
        </w:tc>
        <w:tc>
          <w:tcPr>
            <w:tcW w:w="6780" w:type="dxa"/>
          </w:tcPr>
          <w:p w:rsidR="00250410" w:rsidRDefault="0037628F">
            <w:pPr>
              <w:keepLines/>
              <w:pBdr>
                <w:top w:val="nil"/>
                <w:left w:val="nil"/>
                <w:bottom w:val="nil"/>
                <w:right w:val="nil"/>
                <w:between w:val="nil"/>
              </w:pBdr>
              <w:shd w:val="clear" w:color="auto" w:fill="auto"/>
              <w:spacing w:before="5" w:after="0" w:line="240" w:lineRule="auto"/>
              <w:jc w:val="left"/>
              <w:rPr>
                <w:color w:val="000000"/>
                <w:sz w:val="20"/>
                <w:szCs w:val="20"/>
              </w:rPr>
            </w:pPr>
            <w:r>
              <w:rPr>
                <w:color w:val="000000"/>
                <w:sz w:val="20"/>
                <w:szCs w:val="20"/>
              </w:rPr>
              <w:t>Marshall-Ridley Choice Neighborhood Initiative (CNI)</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sz w:val="20"/>
                <w:szCs w:val="20"/>
              </w:rPr>
            </w:pPr>
            <w:r>
              <w:rPr>
                <w:b/>
                <w:sz w:val="20"/>
                <w:szCs w:val="20"/>
              </w:rPr>
              <w:t>Goals Supported</w:t>
            </w:r>
          </w:p>
        </w:tc>
        <w:tc>
          <w:tcPr>
            <w:tcW w:w="6780" w:type="dxa"/>
          </w:tcPr>
          <w:p w:rsidR="00250410" w:rsidRDefault="0037628F" w:rsidP="00CB513E">
            <w:pPr>
              <w:keepLines/>
              <w:pBdr>
                <w:top w:val="nil"/>
                <w:left w:val="nil"/>
                <w:bottom w:val="nil"/>
                <w:right w:val="nil"/>
                <w:between w:val="nil"/>
              </w:pBdr>
              <w:shd w:val="clear" w:color="auto" w:fill="auto"/>
              <w:spacing w:before="100" w:after="0" w:line="240" w:lineRule="auto"/>
              <w:ind w:left="108"/>
              <w:jc w:val="left"/>
              <w:rPr>
                <w:sz w:val="20"/>
                <w:szCs w:val="20"/>
              </w:rPr>
            </w:pPr>
            <w:r>
              <w:rPr>
                <w:sz w:val="20"/>
                <w:szCs w:val="20"/>
              </w:rPr>
              <w:t>Increase and improve Public</w:t>
            </w:r>
            <w:r w:rsidR="00CB513E">
              <w:rPr>
                <w:sz w:val="20"/>
                <w:szCs w:val="20"/>
              </w:rPr>
              <w:t xml:space="preserve"> Facilities</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sz w:val="20"/>
                <w:szCs w:val="20"/>
              </w:rPr>
            </w:pPr>
            <w:r>
              <w:rPr>
                <w:b/>
                <w:sz w:val="20"/>
                <w:szCs w:val="20"/>
              </w:rPr>
              <w:t>Needs Addressed</w:t>
            </w:r>
          </w:p>
        </w:tc>
        <w:tc>
          <w:tcPr>
            <w:tcW w:w="6780" w:type="dxa"/>
          </w:tcPr>
          <w:p w:rsidR="00250410" w:rsidRDefault="0037628F">
            <w:pPr>
              <w:keepLines/>
              <w:pBdr>
                <w:top w:val="nil"/>
                <w:left w:val="nil"/>
                <w:bottom w:val="nil"/>
                <w:right w:val="nil"/>
                <w:between w:val="nil"/>
              </w:pBdr>
              <w:shd w:val="clear" w:color="auto" w:fill="auto"/>
              <w:spacing w:before="97" w:after="0" w:line="240" w:lineRule="auto"/>
              <w:ind w:left="108"/>
              <w:jc w:val="left"/>
              <w:rPr>
                <w:sz w:val="20"/>
                <w:szCs w:val="20"/>
              </w:rPr>
            </w:pPr>
            <w:r>
              <w:rPr>
                <w:sz w:val="20"/>
                <w:szCs w:val="20"/>
              </w:rPr>
              <w:t>Shelter for special needs individuals</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Funding</w:t>
            </w:r>
          </w:p>
        </w:tc>
        <w:tc>
          <w:tcPr>
            <w:tcW w:w="678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CDBG: $600,000.00 ($150,000.00 represents program delivery costs)</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Description</w:t>
            </w:r>
          </w:p>
        </w:tc>
        <w:tc>
          <w:tcPr>
            <w:tcW w:w="6780" w:type="dxa"/>
          </w:tcPr>
          <w:p w:rsidR="00250410" w:rsidRDefault="0037628F">
            <w:pPr>
              <w:keepLines/>
              <w:pBdr>
                <w:top w:val="nil"/>
                <w:left w:val="nil"/>
                <w:bottom w:val="nil"/>
                <w:right w:val="nil"/>
                <w:between w:val="nil"/>
              </w:pBdr>
              <w:shd w:val="clear" w:color="auto" w:fill="auto"/>
              <w:spacing w:before="97" w:after="0" w:line="240" w:lineRule="auto"/>
              <w:ind w:left="108"/>
              <w:jc w:val="left"/>
              <w:rPr>
                <w:color w:val="000000"/>
                <w:sz w:val="20"/>
                <w:szCs w:val="20"/>
              </w:rPr>
            </w:pPr>
            <w:r>
              <w:rPr>
                <w:sz w:val="20"/>
                <w:szCs w:val="20"/>
              </w:rPr>
              <w:t xml:space="preserve">Rehabilitate an existing 18-bed women’s shelter </w:t>
            </w:r>
          </w:p>
        </w:tc>
      </w:tr>
      <w:tr w:rsidR="00250410">
        <w:trPr>
          <w:trHeight w:val="410"/>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b/>
                <w:color w:val="000000"/>
                <w:sz w:val="20"/>
                <w:szCs w:val="20"/>
              </w:rPr>
            </w:pPr>
            <w:r>
              <w:rPr>
                <w:b/>
                <w:color w:val="000000"/>
                <w:sz w:val="20"/>
                <w:szCs w:val="20"/>
              </w:rPr>
              <w:t>Target Date</w:t>
            </w:r>
          </w:p>
        </w:tc>
        <w:tc>
          <w:tcPr>
            <w:tcW w:w="6780" w:type="dxa"/>
          </w:tcPr>
          <w:p w:rsidR="00250410" w:rsidRDefault="0037628F">
            <w:pPr>
              <w:keepLines/>
              <w:pBdr>
                <w:top w:val="nil"/>
                <w:left w:val="nil"/>
                <w:bottom w:val="nil"/>
                <w:right w:val="nil"/>
                <w:between w:val="nil"/>
              </w:pBdr>
              <w:shd w:val="clear" w:color="auto" w:fill="auto"/>
              <w:spacing w:before="100" w:after="0" w:line="240" w:lineRule="auto"/>
              <w:ind w:left="108"/>
              <w:jc w:val="left"/>
              <w:rPr>
                <w:color w:val="000000"/>
                <w:sz w:val="20"/>
                <w:szCs w:val="20"/>
              </w:rPr>
            </w:pPr>
            <w:r>
              <w:rPr>
                <w:color w:val="000000"/>
                <w:sz w:val="20"/>
                <w:szCs w:val="20"/>
              </w:rPr>
              <w:t>6/30/202</w:t>
            </w:r>
            <w:r>
              <w:rPr>
                <w:sz w:val="20"/>
                <w:szCs w:val="20"/>
              </w:rPr>
              <w:t>4</w:t>
            </w:r>
          </w:p>
        </w:tc>
      </w:tr>
      <w:tr w:rsidR="00250410">
        <w:trPr>
          <w:trHeight w:val="953"/>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right="314"/>
              <w:jc w:val="left"/>
              <w:rPr>
                <w:b/>
                <w:color w:val="000000"/>
                <w:sz w:val="20"/>
                <w:szCs w:val="20"/>
              </w:rPr>
            </w:pPr>
            <w:r>
              <w:rPr>
                <w:b/>
                <w:color w:val="000000"/>
                <w:sz w:val="20"/>
                <w:szCs w:val="20"/>
              </w:rPr>
              <w:t>Estimate the number and type of families that will benefit</w:t>
            </w:r>
          </w:p>
        </w:tc>
        <w:tc>
          <w:tcPr>
            <w:tcW w:w="6780" w:type="dxa"/>
          </w:tcPr>
          <w:p w:rsidR="00250410" w:rsidRDefault="0037628F">
            <w:pPr>
              <w:keepLines/>
              <w:spacing w:before="97" w:line="240" w:lineRule="auto"/>
              <w:ind w:left="90"/>
              <w:rPr>
                <w:color w:val="0000FF"/>
                <w:sz w:val="20"/>
                <w:szCs w:val="20"/>
              </w:rPr>
            </w:pPr>
            <w:r>
              <w:rPr>
                <w:color w:val="000000"/>
                <w:sz w:val="20"/>
                <w:szCs w:val="20"/>
              </w:rPr>
              <w:t>Housing  is for temporary placement of women who are pregnant or who have recently delivered an infant.  The mothers are drug dependent or fleeing domestic violence.  The facility includes approximately 18 miniature apartments.</w:t>
            </w:r>
          </w:p>
        </w:tc>
      </w:tr>
      <w:tr w:rsidR="00250410">
        <w:trPr>
          <w:trHeight w:val="407"/>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Location Description</w:t>
            </w:r>
          </w:p>
        </w:tc>
        <w:tc>
          <w:tcPr>
            <w:tcW w:w="6780" w:type="dxa"/>
          </w:tcPr>
          <w:p w:rsidR="00250410" w:rsidRDefault="0037628F">
            <w:pPr>
              <w:keepLines/>
              <w:pBdr>
                <w:top w:val="nil"/>
                <w:left w:val="nil"/>
                <w:bottom w:val="nil"/>
                <w:right w:val="nil"/>
                <w:between w:val="nil"/>
              </w:pBdr>
              <w:shd w:val="clear" w:color="auto" w:fill="auto"/>
              <w:spacing w:before="97" w:after="0" w:line="240" w:lineRule="auto"/>
              <w:jc w:val="left"/>
              <w:rPr>
                <w:color w:val="000000"/>
                <w:sz w:val="20"/>
                <w:szCs w:val="20"/>
              </w:rPr>
            </w:pPr>
            <w:r>
              <w:rPr>
                <w:color w:val="000000"/>
                <w:sz w:val="20"/>
                <w:szCs w:val="20"/>
              </w:rPr>
              <w:t>Southeast Community of Newport News</w:t>
            </w:r>
          </w:p>
        </w:tc>
      </w:tr>
      <w:tr w:rsidR="00250410">
        <w:trPr>
          <w:trHeight w:val="244"/>
        </w:trPr>
        <w:tc>
          <w:tcPr>
            <w:tcW w:w="435" w:type="dxa"/>
            <w:vMerge/>
          </w:tcPr>
          <w:p w:rsidR="00250410" w:rsidRDefault="00250410">
            <w:pPr>
              <w:pBdr>
                <w:top w:val="nil"/>
                <w:left w:val="nil"/>
                <w:bottom w:val="nil"/>
                <w:right w:val="nil"/>
                <w:between w:val="nil"/>
              </w:pBdr>
              <w:shd w:val="clear" w:color="auto" w:fill="auto"/>
              <w:spacing w:after="0"/>
              <w:jc w:val="left"/>
              <w:rPr>
                <w:color w:val="000000"/>
              </w:rPr>
            </w:pPr>
          </w:p>
        </w:tc>
        <w:tc>
          <w:tcPr>
            <w:tcW w:w="2430" w:type="dxa"/>
          </w:tcPr>
          <w:p w:rsidR="00250410" w:rsidRDefault="0037628F">
            <w:pPr>
              <w:keepLines/>
              <w:pBdr>
                <w:top w:val="nil"/>
                <w:left w:val="nil"/>
                <w:bottom w:val="nil"/>
                <w:right w:val="nil"/>
                <w:between w:val="nil"/>
              </w:pBdr>
              <w:shd w:val="clear" w:color="auto" w:fill="auto"/>
              <w:spacing w:before="97" w:after="0" w:line="240" w:lineRule="auto"/>
              <w:ind w:left="108"/>
              <w:jc w:val="left"/>
              <w:rPr>
                <w:b/>
                <w:color w:val="000000"/>
                <w:sz w:val="20"/>
                <w:szCs w:val="20"/>
              </w:rPr>
            </w:pPr>
            <w:r>
              <w:rPr>
                <w:b/>
                <w:color w:val="000000"/>
                <w:sz w:val="20"/>
                <w:szCs w:val="20"/>
              </w:rPr>
              <w:t>Planned Activities</w:t>
            </w:r>
          </w:p>
        </w:tc>
        <w:tc>
          <w:tcPr>
            <w:tcW w:w="6780" w:type="dxa"/>
          </w:tcPr>
          <w:p w:rsidR="00250410" w:rsidRDefault="0037628F">
            <w:pPr>
              <w:keepLines/>
              <w:spacing w:line="240" w:lineRule="auto"/>
              <w:rPr>
                <w:strike/>
                <w:color w:val="000000"/>
                <w:sz w:val="20"/>
                <w:szCs w:val="20"/>
              </w:rPr>
            </w:pPr>
            <w:r>
              <w:rPr>
                <w:sz w:val="20"/>
                <w:szCs w:val="20"/>
              </w:rPr>
              <w:t>Rehabilitate aging building to accommodate vulnerable citizens</w:t>
            </w:r>
          </w:p>
        </w:tc>
      </w:tr>
    </w:tbl>
    <w:p w:rsidR="00250410" w:rsidRDefault="00250410"/>
    <w:p w:rsidR="00250410" w:rsidRDefault="00250410">
      <w:pPr>
        <w:sectPr w:rsidR="00250410">
          <w:pgSz w:w="12240" w:h="15840"/>
          <w:pgMar w:top="1480" w:right="1020" w:bottom="1460" w:left="1220" w:header="0" w:footer="1278" w:gutter="0"/>
          <w:cols w:space="720"/>
        </w:sectPr>
      </w:pPr>
    </w:p>
    <w:p w:rsidR="00250410" w:rsidRDefault="0037628F">
      <w:pPr>
        <w:pStyle w:val="Heading2"/>
        <w:ind w:firstLine="220"/>
      </w:pPr>
      <w:r>
        <w:lastRenderedPageBreak/>
        <w:t>AP-50 Geographic Distribution – 91.220(f)</w:t>
      </w:r>
    </w:p>
    <w:p w:rsidR="00250410" w:rsidRDefault="0037628F">
      <w:pPr>
        <w:pStyle w:val="Heading3"/>
        <w:spacing w:before="111"/>
        <w:ind w:right="797" w:firstLine="220"/>
        <w:rPr>
          <w:color w:val="000000"/>
          <w:sz w:val="22"/>
          <w:szCs w:val="22"/>
        </w:rPr>
      </w:pPr>
      <w:r>
        <w:t>Description of the geographic areas of the entitlement (including areas of low-income and minority concentration) where assistance will be directed</w:t>
      </w:r>
    </w:p>
    <w:p w:rsidR="00250410" w:rsidRDefault="0037628F">
      <w:pPr>
        <w:pBdr>
          <w:top w:val="nil"/>
          <w:left w:val="nil"/>
          <w:bottom w:val="nil"/>
          <w:right w:val="nil"/>
          <w:between w:val="nil"/>
        </w:pBdr>
        <w:shd w:val="clear" w:color="auto" w:fill="auto"/>
        <w:spacing w:after="0" w:line="240" w:lineRule="auto"/>
        <w:ind w:left="220"/>
        <w:jc w:val="left"/>
        <w:rPr>
          <w:color w:val="000000"/>
        </w:rPr>
      </w:pPr>
      <w:r>
        <w:rPr>
          <w:color w:val="000000"/>
        </w:rPr>
        <w:t>N/A</w:t>
      </w:r>
    </w:p>
    <w:p w:rsidR="00250410" w:rsidRDefault="00250410">
      <w:pPr>
        <w:pBdr>
          <w:top w:val="nil"/>
          <w:left w:val="nil"/>
          <w:bottom w:val="nil"/>
          <w:right w:val="nil"/>
          <w:between w:val="nil"/>
        </w:pBdr>
        <w:shd w:val="clear" w:color="auto" w:fill="auto"/>
        <w:spacing w:before="7" w:after="0" w:line="240" w:lineRule="auto"/>
        <w:jc w:val="left"/>
        <w:rPr>
          <w:color w:val="000000"/>
          <w:sz w:val="26"/>
          <w:szCs w:val="26"/>
        </w:rPr>
      </w:pPr>
    </w:p>
    <w:p w:rsidR="00250410" w:rsidRDefault="0037628F">
      <w:pPr>
        <w:pStyle w:val="Heading3"/>
        <w:ind w:firstLine="220"/>
      </w:pPr>
      <w:r>
        <w:t>Geographic Distribution</w:t>
      </w:r>
    </w:p>
    <w:p w:rsidR="00250410" w:rsidRDefault="00250410">
      <w:pPr>
        <w:pBdr>
          <w:top w:val="nil"/>
          <w:left w:val="nil"/>
          <w:bottom w:val="nil"/>
          <w:right w:val="nil"/>
          <w:between w:val="nil"/>
        </w:pBdr>
        <w:shd w:val="clear" w:color="auto" w:fill="auto"/>
        <w:spacing w:before="1" w:after="0" w:line="240" w:lineRule="auto"/>
        <w:jc w:val="left"/>
        <w:rPr>
          <w:b/>
          <w:color w:val="000000"/>
          <w:sz w:val="20"/>
          <w:szCs w:val="20"/>
        </w:rPr>
      </w:pPr>
    </w:p>
    <w:tbl>
      <w:tblPr>
        <w:tblStyle w:val="af6"/>
        <w:tblW w:w="736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7"/>
        <w:gridCol w:w="2073"/>
      </w:tblGrid>
      <w:tr w:rsidR="00250410">
        <w:trPr>
          <w:trHeight w:val="268"/>
        </w:trPr>
        <w:tc>
          <w:tcPr>
            <w:tcW w:w="5288" w:type="dxa"/>
          </w:tcPr>
          <w:p w:rsidR="00250410" w:rsidRDefault="0037628F">
            <w:pPr>
              <w:pBdr>
                <w:top w:val="nil"/>
                <w:left w:val="nil"/>
                <w:bottom w:val="nil"/>
                <w:right w:val="nil"/>
                <w:between w:val="nil"/>
              </w:pBdr>
              <w:shd w:val="clear" w:color="auto" w:fill="auto"/>
              <w:spacing w:after="0" w:line="248" w:lineRule="auto"/>
              <w:ind w:left="2089" w:right="2081"/>
              <w:jc w:val="center"/>
              <w:rPr>
                <w:b/>
                <w:color w:val="000000"/>
              </w:rPr>
            </w:pPr>
            <w:r>
              <w:rPr>
                <w:b/>
                <w:color w:val="000000"/>
              </w:rPr>
              <w:t>Target Area</w:t>
            </w:r>
          </w:p>
        </w:tc>
        <w:tc>
          <w:tcPr>
            <w:tcW w:w="2073" w:type="dxa"/>
          </w:tcPr>
          <w:p w:rsidR="00250410" w:rsidRDefault="0037628F">
            <w:pPr>
              <w:pBdr>
                <w:top w:val="nil"/>
                <w:left w:val="nil"/>
                <w:bottom w:val="nil"/>
                <w:right w:val="nil"/>
                <w:between w:val="nil"/>
              </w:pBdr>
              <w:shd w:val="clear" w:color="auto" w:fill="auto"/>
              <w:spacing w:after="0" w:line="248" w:lineRule="auto"/>
              <w:ind w:right="93"/>
              <w:jc w:val="right"/>
              <w:rPr>
                <w:b/>
                <w:color w:val="000000"/>
              </w:rPr>
            </w:pPr>
            <w:r>
              <w:rPr>
                <w:b/>
                <w:color w:val="000000"/>
              </w:rPr>
              <w:t>Percentage of Funds</w:t>
            </w:r>
          </w:p>
        </w:tc>
      </w:tr>
      <w:tr w:rsidR="00250410">
        <w:trPr>
          <w:trHeight w:val="306"/>
        </w:trPr>
        <w:tc>
          <w:tcPr>
            <w:tcW w:w="5288" w:type="dxa"/>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NEIGHBORHOOD REVITALIZATION STRATEGY AREA PLAN</w:t>
            </w:r>
          </w:p>
        </w:tc>
        <w:tc>
          <w:tcPr>
            <w:tcW w:w="2073" w:type="dxa"/>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50</w:t>
            </w:r>
          </w:p>
        </w:tc>
      </w:tr>
      <w:tr w:rsidR="00250410">
        <w:trPr>
          <w:trHeight w:val="309"/>
        </w:trPr>
        <w:tc>
          <w:tcPr>
            <w:tcW w:w="5288" w:type="dxa"/>
          </w:tcPr>
          <w:p w:rsidR="00250410" w:rsidRDefault="0037628F">
            <w:pPr>
              <w:pBdr>
                <w:top w:val="nil"/>
                <w:left w:val="nil"/>
                <w:bottom w:val="nil"/>
                <w:right w:val="nil"/>
                <w:between w:val="nil"/>
              </w:pBdr>
              <w:shd w:val="clear" w:color="auto" w:fill="auto"/>
              <w:spacing w:after="0" w:line="268" w:lineRule="auto"/>
              <w:ind w:left="107"/>
              <w:jc w:val="left"/>
              <w:rPr>
                <w:color w:val="000000"/>
              </w:rPr>
            </w:pPr>
            <w:r>
              <w:rPr>
                <w:color w:val="000000"/>
              </w:rPr>
              <w:t>TITLE 36 PLAN</w:t>
            </w:r>
          </w:p>
        </w:tc>
        <w:tc>
          <w:tcPr>
            <w:tcW w:w="2073" w:type="dxa"/>
          </w:tcPr>
          <w:p w:rsidR="00250410" w:rsidRDefault="0037628F">
            <w:pPr>
              <w:pBdr>
                <w:top w:val="nil"/>
                <w:left w:val="nil"/>
                <w:bottom w:val="nil"/>
                <w:right w:val="nil"/>
                <w:between w:val="nil"/>
              </w:pBdr>
              <w:shd w:val="clear" w:color="auto" w:fill="auto"/>
              <w:spacing w:after="0" w:line="268" w:lineRule="auto"/>
              <w:ind w:right="93"/>
              <w:jc w:val="right"/>
              <w:rPr>
                <w:color w:val="000000"/>
              </w:rPr>
            </w:pPr>
            <w:r>
              <w:rPr>
                <w:color w:val="000000"/>
              </w:rPr>
              <w:t>50</w:t>
            </w:r>
          </w:p>
        </w:tc>
      </w:tr>
      <w:tr w:rsidR="00250410">
        <w:trPr>
          <w:trHeight w:val="309"/>
        </w:trPr>
        <w:tc>
          <w:tcPr>
            <w:tcW w:w="5288" w:type="dxa"/>
          </w:tcPr>
          <w:p w:rsidR="00250410" w:rsidRDefault="0037628F">
            <w:pPr>
              <w:pBdr>
                <w:top w:val="nil"/>
                <w:left w:val="nil"/>
                <w:bottom w:val="nil"/>
                <w:right w:val="nil"/>
                <w:between w:val="nil"/>
              </w:pBdr>
              <w:shd w:val="clear" w:color="auto" w:fill="auto"/>
              <w:spacing w:after="0" w:line="268" w:lineRule="auto"/>
              <w:ind w:left="107"/>
              <w:jc w:val="left"/>
              <w:rPr>
                <w:color w:val="000000"/>
              </w:rPr>
            </w:pPr>
            <w:r>
              <w:rPr>
                <w:color w:val="000000"/>
              </w:rPr>
              <w:t>CNI</w:t>
            </w:r>
          </w:p>
        </w:tc>
        <w:tc>
          <w:tcPr>
            <w:tcW w:w="2073" w:type="dxa"/>
          </w:tcPr>
          <w:p w:rsidR="00250410" w:rsidRDefault="00250410">
            <w:pPr>
              <w:pBdr>
                <w:top w:val="nil"/>
                <w:left w:val="nil"/>
                <w:bottom w:val="nil"/>
                <w:right w:val="nil"/>
                <w:between w:val="nil"/>
              </w:pBdr>
              <w:shd w:val="clear" w:color="auto" w:fill="auto"/>
              <w:spacing w:after="0" w:line="240" w:lineRule="auto"/>
              <w:jc w:val="left"/>
              <w:rPr>
                <w:rFonts w:ascii="Times New Roman" w:eastAsia="Times New Roman" w:hAnsi="Times New Roman" w:cs="Times New Roman"/>
                <w:color w:val="000000"/>
              </w:rPr>
            </w:pPr>
          </w:p>
        </w:tc>
      </w:tr>
    </w:tbl>
    <w:p w:rsidR="00250410" w:rsidRDefault="0037628F">
      <w:pPr>
        <w:ind w:left="220"/>
        <w:rPr>
          <w:b/>
          <w:sz w:val="20"/>
          <w:szCs w:val="20"/>
        </w:rPr>
      </w:pPr>
      <w:r>
        <w:rPr>
          <w:b/>
          <w:sz w:val="20"/>
          <w:szCs w:val="20"/>
        </w:rPr>
        <w:t>Table 8 - Geographic Distribution</w:t>
      </w:r>
    </w:p>
    <w:p w:rsidR="00250410" w:rsidRDefault="00250410">
      <w:pPr>
        <w:pBdr>
          <w:top w:val="nil"/>
          <w:left w:val="nil"/>
          <w:bottom w:val="nil"/>
          <w:right w:val="nil"/>
          <w:between w:val="nil"/>
        </w:pBdr>
        <w:shd w:val="clear" w:color="auto" w:fill="auto"/>
        <w:spacing w:after="0" w:line="240" w:lineRule="auto"/>
        <w:jc w:val="left"/>
        <w:rPr>
          <w:b/>
          <w:color w:val="000000"/>
          <w:sz w:val="24"/>
          <w:szCs w:val="24"/>
        </w:rPr>
      </w:pPr>
    </w:p>
    <w:p w:rsidR="00250410" w:rsidRDefault="0037628F">
      <w:pPr>
        <w:pStyle w:val="Heading3"/>
        <w:spacing w:before="1"/>
        <w:ind w:firstLine="220"/>
      </w:pPr>
      <w:r>
        <w:t>Rationale for the priorities for allocating investments geographically</w:t>
      </w:r>
    </w:p>
    <w:p w:rsidR="00250410" w:rsidRDefault="00250410">
      <w:pPr>
        <w:pBdr>
          <w:top w:val="nil"/>
          <w:left w:val="nil"/>
          <w:bottom w:val="nil"/>
          <w:right w:val="nil"/>
          <w:between w:val="nil"/>
        </w:pBdr>
        <w:shd w:val="clear" w:color="auto" w:fill="auto"/>
        <w:spacing w:before="9" w:after="0" w:line="240" w:lineRule="auto"/>
        <w:jc w:val="left"/>
        <w:rPr>
          <w:b/>
          <w:color w:val="000000"/>
          <w:sz w:val="19"/>
          <w:szCs w:val="19"/>
        </w:rPr>
      </w:pPr>
    </w:p>
    <w:p w:rsidR="00250410" w:rsidRDefault="0037628F">
      <w:pPr>
        <w:pBdr>
          <w:top w:val="nil"/>
          <w:left w:val="nil"/>
          <w:bottom w:val="nil"/>
          <w:right w:val="nil"/>
          <w:between w:val="nil"/>
        </w:pBdr>
        <w:shd w:val="clear" w:color="auto" w:fill="auto"/>
        <w:spacing w:before="1" w:after="0"/>
        <w:ind w:left="220" w:right="413"/>
        <w:rPr>
          <w:color w:val="000000"/>
        </w:rPr>
      </w:pPr>
      <w:r>
        <w:rPr>
          <w:color w:val="000000"/>
        </w:rPr>
        <w:t>Originally adopted in 2000, the NRSA plan was developed in accordance with HUD requirements and in consultation with community stakeholders to identify a contiguous area consisting primarily of low- income residential developments. The NRSA plan encompasses the Southeast Community Redevelopment area and targeted adjacent blocks.</w:t>
      </w:r>
    </w:p>
    <w:p w:rsidR="00250410" w:rsidRDefault="00250410">
      <w:pPr>
        <w:pBdr>
          <w:top w:val="nil"/>
          <w:left w:val="nil"/>
          <w:bottom w:val="nil"/>
          <w:right w:val="nil"/>
          <w:between w:val="nil"/>
        </w:pBdr>
        <w:shd w:val="clear" w:color="auto" w:fill="auto"/>
        <w:spacing w:before="6"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before="1" w:after="0" w:line="240" w:lineRule="auto"/>
        <w:ind w:left="220"/>
        <w:jc w:val="left"/>
        <w:rPr>
          <w:color w:val="000000"/>
        </w:rPr>
      </w:pPr>
      <w:r>
        <w:rPr>
          <w:color w:val="000000"/>
        </w:rPr>
        <w:t>The CNI area overlaps with some of the NRSA areas.</w:t>
      </w:r>
    </w:p>
    <w:p w:rsidR="00250410" w:rsidRDefault="00250410">
      <w:pPr>
        <w:pBdr>
          <w:top w:val="nil"/>
          <w:left w:val="nil"/>
          <w:bottom w:val="nil"/>
          <w:right w:val="nil"/>
          <w:between w:val="nil"/>
        </w:pBdr>
        <w:shd w:val="clear" w:color="auto" w:fill="auto"/>
        <w:spacing w:before="6" w:after="0" w:line="240" w:lineRule="auto"/>
        <w:jc w:val="left"/>
        <w:rPr>
          <w:color w:val="000000"/>
          <w:sz w:val="19"/>
          <w:szCs w:val="19"/>
        </w:rPr>
      </w:pPr>
    </w:p>
    <w:p w:rsidR="00250410" w:rsidRDefault="0037628F">
      <w:pPr>
        <w:pBdr>
          <w:top w:val="nil"/>
          <w:left w:val="nil"/>
          <w:bottom w:val="nil"/>
          <w:right w:val="nil"/>
          <w:between w:val="nil"/>
        </w:pBdr>
        <w:shd w:val="clear" w:color="auto" w:fill="auto"/>
        <w:spacing w:after="0" w:line="278" w:lineRule="auto"/>
        <w:ind w:left="220" w:right="414"/>
        <w:rPr>
          <w:color w:val="000000"/>
        </w:rPr>
      </w:pPr>
      <w:r>
        <w:rPr>
          <w:color w:val="000000"/>
        </w:rPr>
        <w:t>A copy of the Neighborhood Revitalization Strategy Area Plan was included in Appendix E of the City's 2020-2024 Consolidated Plan.</w:t>
      </w:r>
    </w:p>
    <w:p w:rsidR="00250410" w:rsidRDefault="0037628F">
      <w:pPr>
        <w:pBdr>
          <w:top w:val="nil"/>
          <w:left w:val="nil"/>
          <w:bottom w:val="nil"/>
          <w:right w:val="nil"/>
          <w:between w:val="nil"/>
        </w:pBdr>
        <w:shd w:val="clear" w:color="auto" w:fill="auto"/>
        <w:spacing w:before="195" w:after="0"/>
        <w:ind w:left="220" w:right="413"/>
        <w:rPr>
          <w:color w:val="000000"/>
        </w:rPr>
      </w:pPr>
      <w:r>
        <w:rPr>
          <w:color w:val="000000"/>
        </w:rPr>
        <w:t>Opportunity Zones are a new revitalization tool resulting from the Federal Tax Cuts and Jobs  Act of 2017. The Zones will allow investors to receive tax benefits on currently unrealized capital gains by investing those gains in census tracts designated as Opportunity Zones. The City will be open to allowing this new revitalization tool to be utilized with other funding options to realize revitalization goals in targeted areas.</w:t>
      </w:r>
    </w:p>
    <w:p w:rsidR="00250410" w:rsidRDefault="0037628F">
      <w:pPr>
        <w:pStyle w:val="Heading3"/>
        <w:spacing w:before="167"/>
        <w:ind w:firstLine="220"/>
      </w:pPr>
      <w:r>
        <w:t>Discussion</w:t>
      </w:r>
    </w:p>
    <w:p w:rsidR="00250410" w:rsidRDefault="00250410" w:rsidP="00CB513E">
      <w:pPr>
        <w:pBdr>
          <w:top w:val="nil"/>
          <w:left w:val="nil"/>
          <w:bottom w:val="nil"/>
          <w:right w:val="nil"/>
          <w:between w:val="nil"/>
        </w:pBdr>
        <w:shd w:val="clear" w:color="auto" w:fill="auto"/>
        <w:spacing w:before="10" w:after="0" w:line="240" w:lineRule="auto"/>
        <w:jc w:val="left"/>
        <w:rPr>
          <w:b/>
          <w:color w:val="000000"/>
          <w:sz w:val="21"/>
          <w:szCs w:val="21"/>
        </w:rPr>
      </w:pPr>
    </w:p>
    <w:p w:rsidR="00CB513E" w:rsidRPr="00CB513E" w:rsidRDefault="00CB513E" w:rsidP="00CB513E">
      <w:r w:rsidRPr="00CB513E">
        <w:t xml:space="preserve">Historically, the majority of CDBG &amp; HOME funding has been targeted to the southeast part of the City.  Additionally, significant public and assisted housing complexes and federal low income housing tax credit projects are located in the southeast part of the City.  In assessing, the current reality seems to be an overabundance in concentration of lower income housing in the southeast section of the City.  Increased supportive service provision in the southern part of the City is encouraged.  Moreover, while still supportive of </w:t>
      </w:r>
      <w:r w:rsidRPr="00CB513E">
        <w:lastRenderedPageBreak/>
        <w:t>affordable housing options, the City seeks to incorporate a balance of mixed-income housing in all areas of the locality.  This strategy, over time, would help to transform the southern part of the locality into a healthier more vibrant community.  Thus, the City would like to incorporate more dispersion of affordable housing throughout the jurisdiction and lessen its concentration in the southern part of the City.</w:t>
      </w:r>
    </w:p>
    <w:p w:rsidR="00CB513E" w:rsidRDefault="00CB513E" w:rsidP="00CB513E">
      <w:pPr>
        <w:pStyle w:val="Heading1"/>
        <w:ind w:firstLine="2499"/>
        <w:jc w:val="left"/>
        <w:rPr>
          <w:b w:val="0"/>
          <w:color w:val="auto"/>
          <w:sz w:val="26"/>
          <w:szCs w:val="26"/>
        </w:rPr>
      </w:pPr>
    </w:p>
    <w:p w:rsidR="00CB513E" w:rsidRDefault="00CB513E" w:rsidP="00CB513E">
      <w:pPr>
        <w:pStyle w:val="Heading1"/>
        <w:ind w:firstLine="2499"/>
        <w:jc w:val="left"/>
        <w:rPr>
          <w:b w:val="0"/>
          <w:color w:val="auto"/>
          <w:sz w:val="26"/>
          <w:szCs w:val="26"/>
        </w:rPr>
      </w:pPr>
    </w:p>
    <w:p w:rsidR="00250410" w:rsidRDefault="00250410">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CB513E" w:rsidRDefault="00CB513E">
      <w:pPr>
        <w:pBdr>
          <w:top w:val="nil"/>
          <w:left w:val="nil"/>
          <w:bottom w:val="nil"/>
          <w:right w:val="nil"/>
          <w:between w:val="nil"/>
        </w:pBdr>
        <w:shd w:val="clear" w:color="auto" w:fill="auto"/>
        <w:spacing w:before="7" w:after="0" w:line="240" w:lineRule="auto"/>
        <w:jc w:val="left"/>
        <w:rPr>
          <w:b/>
          <w:color w:val="000000"/>
          <w:sz w:val="24"/>
          <w:szCs w:val="24"/>
        </w:rPr>
      </w:pPr>
    </w:p>
    <w:p w:rsidR="00250410" w:rsidRDefault="0037628F">
      <w:pPr>
        <w:pStyle w:val="Heading2"/>
        <w:spacing w:before="0"/>
        <w:ind w:firstLine="220"/>
      </w:pPr>
      <w:r>
        <w:lastRenderedPageBreak/>
        <w:t>AP-55 Affordable Housing – 91.220(g)</w:t>
      </w:r>
    </w:p>
    <w:p w:rsidR="00250410" w:rsidRDefault="0037628F">
      <w:pPr>
        <w:pStyle w:val="Heading3"/>
        <w:spacing w:before="78"/>
        <w:ind w:firstLine="220"/>
      </w:pPr>
      <w:r>
        <w:t>Introduction</w:t>
      </w:r>
    </w:p>
    <w:p w:rsidR="00250410" w:rsidRDefault="00250410">
      <w:pPr>
        <w:pBdr>
          <w:top w:val="nil"/>
          <w:left w:val="nil"/>
          <w:bottom w:val="nil"/>
          <w:right w:val="nil"/>
          <w:between w:val="nil"/>
        </w:pBdr>
        <w:shd w:val="clear" w:color="auto" w:fill="auto"/>
        <w:spacing w:after="0" w:line="240" w:lineRule="auto"/>
        <w:jc w:val="left"/>
        <w:rPr>
          <w:b/>
          <w:color w:val="000000"/>
          <w:sz w:val="20"/>
          <w:szCs w:val="20"/>
        </w:rPr>
      </w:pPr>
    </w:p>
    <w:p w:rsidR="00250410" w:rsidRDefault="0037628F">
      <w:pPr>
        <w:pBdr>
          <w:top w:val="nil"/>
          <w:left w:val="nil"/>
          <w:bottom w:val="nil"/>
          <w:right w:val="nil"/>
          <w:between w:val="nil"/>
        </w:pBdr>
        <w:shd w:val="clear" w:color="auto" w:fill="auto"/>
        <w:spacing w:after="0" w:line="240" w:lineRule="auto"/>
        <w:jc w:val="left"/>
        <w:rPr>
          <w:color w:val="000000"/>
          <w:sz w:val="20"/>
          <w:szCs w:val="20"/>
        </w:rPr>
      </w:pPr>
      <w:r>
        <w:rPr>
          <w:color w:val="000000"/>
          <w:sz w:val="20"/>
          <w:szCs w:val="20"/>
        </w:rPr>
        <w:t>CDBG</w:t>
      </w:r>
    </w:p>
    <w:p w:rsidR="00250410" w:rsidRDefault="00250410">
      <w:pPr>
        <w:pBdr>
          <w:top w:val="nil"/>
          <w:left w:val="nil"/>
          <w:bottom w:val="nil"/>
          <w:right w:val="nil"/>
          <w:between w:val="nil"/>
        </w:pBdr>
        <w:shd w:val="clear" w:color="auto" w:fill="auto"/>
        <w:spacing w:before="4" w:after="0" w:line="240" w:lineRule="auto"/>
        <w:jc w:val="left"/>
        <w:rPr>
          <w:b/>
          <w:color w:val="000000"/>
          <w:sz w:val="12"/>
          <w:szCs w:val="12"/>
        </w:rPr>
      </w:pPr>
    </w:p>
    <w:tbl>
      <w:tblPr>
        <w:tblStyle w:val="af7"/>
        <w:tblW w:w="647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3"/>
        <w:gridCol w:w="1620"/>
      </w:tblGrid>
      <w:tr w:rsidR="00250410">
        <w:trPr>
          <w:trHeight w:val="268"/>
        </w:trPr>
        <w:tc>
          <w:tcPr>
            <w:tcW w:w="6473" w:type="dxa"/>
            <w:gridSpan w:val="2"/>
          </w:tcPr>
          <w:p w:rsidR="00250410" w:rsidRDefault="0037628F">
            <w:pPr>
              <w:pBdr>
                <w:top w:val="nil"/>
                <w:left w:val="nil"/>
                <w:bottom w:val="nil"/>
                <w:right w:val="nil"/>
                <w:between w:val="nil"/>
              </w:pBdr>
              <w:shd w:val="clear" w:color="auto" w:fill="auto"/>
              <w:spacing w:after="0" w:line="248" w:lineRule="auto"/>
              <w:ind w:left="357"/>
              <w:jc w:val="left"/>
              <w:rPr>
                <w:b/>
                <w:color w:val="000000"/>
              </w:rPr>
            </w:pPr>
            <w:r>
              <w:rPr>
                <w:b/>
                <w:color w:val="000000"/>
              </w:rPr>
              <w:t>One Year Goals for the Number of Households to be Supported</w:t>
            </w:r>
          </w:p>
        </w:tc>
      </w:tr>
      <w:tr w:rsidR="00250410">
        <w:trPr>
          <w:trHeight w:val="305"/>
        </w:trPr>
        <w:tc>
          <w:tcPr>
            <w:tcW w:w="4853" w:type="dxa"/>
            <w:tcBorders>
              <w:bottom w:val="nil"/>
            </w:tcBorders>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Homeless</w:t>
            </w:r>
          </w:p>
        </w:tc>
        <w:tc>
          <w:tcPr>
            <w:tcW w:w="1620" w:type="dxa"/>
            <w:tcBorders>
              <w:bottom w:val="nil"/>
            </w:tcBorders>
          </w:tcPr>
          <w:p w:rsidR="00250410" w:rsidRDefault="0037628F">
            <w:pPr>
              <w:pBdr>
                <w:top w:val="nil"/>
                <w:left w:val="nil"/>
                <w:bottom w:val="nil"/>
                <w:right w:val="nil"/>
                <w:between w:val="nil"/>
              </w:pBdr>
              <w:shd w:val="clear" w:color="auto" w:fill="auto"/>
              <w:spacing w:after="0" w:line="265" w:lineRule="auto"/>
              <w:ind w:right="94"/>
              <w:jc w:val="right"/>
              <w:rPr>
                <w:color w:val="000000"/>
              </w:rPr>
            </w:pPr>
            <w:r>
              <w:rPr>
                <w:color w:val="000000"/>
              </w:rPr>
              <w:t>1525</w:t>
            </w:r>
          </w:p>
        </w:tc>
      </w:tr>
      <w:tr w:rsidR="00250410">
        <w:trPr>
          <w:trHeight w:val="375"/>
        </w:trPr>
        <w:tc>
          <w:tcPr>
            <w:tcW w:w="4853"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left="107"/>
              <w:jc w:val="left"/>
              <w:rPr>
                <w:color w:val="000000"/>
              </w:rPr>
            </w:pPr>
            <w:r>
              <w:rPr>
                <w:color w:val="000000"/>
              </w:rPr>
              <w:t>Non-Homeless</w:t>
            </w:r>
          </w:p>
        </w:tc>
        <w:tc>
          <w:tcPr>
            <w:tcW w:w="1620"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right="94"/>
              <w:jc w:val="right"/>
              <w:rPr>
                <w:color w:val="000000"/>
              </w:rPr>
            </w:pPr>
            <w:r>
              <w:rPr>
                <w:color w:val="000000"/>
              </w:rPr>
              <w:t>2372</w:t>
            </w:r>
          </w:p>
        </w:tc>
      </w:tr>
      <w:tr w:rsidR="00250410">
        <w:trPr>
          <w:trHeight w:val="308"/>
        </w:trPr>
        <w:tc>
          <w:tcPr>
            <w:tcW w:w="4853"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left="107"/>
              <w:jc w:val="left"/>
              <w:rPr>
                <w:color w:val="000000"/>
              </w:rPr>
            </w:pPr>
            <w:r>
              <w:rPr>
                <w:color w:val="000000"/>
              </w:rPr>
              <w:t>Special-Needs</w:t>
            </w:r>
          </w:p>
        </w:tc>
        <w:tc>
          <w:tcPr>
            <w:tcW w:w="1620"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right="93"/>
              <w:jc w:val="right"/>
              <w:rPr>
                <w:color w:val="000000"/>
              </w:rPr>
            </w:pPr>
            <w:r>
              <w:rPr>
                <w:color w:val="000000"/>
              </w:rPr>
              <w:t>0</w:t>
            </w:r>
          </w:p>
        </w:tc>
      </w:tr>
      <w:tr w:rsidR="00250410">
        <w:trPr>
          <w:trHeight w:val="312"/>
        </w:trPr>
        <w:tc>
          <w:tcPr>
            <w:tcW w:w="4853" w:type="dxa"/>
            <w:tcBorders>
              <w:top w:val="nil"/>
            </w:tcBorders>
          </w:tcPr>
          <w:p w:rsidR="00250410" w:rsidRDefault="0037628F">
            <w:pPr>
              <w:pBdr>
                <w:top w:val="nil"/>
                <w:left w:val="nil"/>
                <w:bottom w:val="nil"/>
                <w:right w:val="nil"/>
                <w:between w:val="nil"/>
              </w:pBdr>
              <w:shd w:val="clear" w:color="auto" w:fill="auto"/>
              <w:spacing w:after="0" w:line="268" w:lineRule="auto"/>
              <w:ind w:left="107"/>
              <w:jc w:val="left"/>
              <w:rPr>
                <w:color w:val="000000"/>
              </w:rPr>
            </w:pPr>
            <w:r>
              <w:rPr>
                <w:color w:val="000000"/>
              </w:rPr>
              <w:t>Total</w:t>
            </w:r>
          </w:p>
        </w:tc>
        <w:tc>
          <w:tcPr>
            <w:tcW w:w="1620" w:type="dxa"/>
            <w:tcBorders>
              <w:top w:val="nil"/>
            </w:tcBorders>
          </w:tcPr>
          <w:p w:rsidR="00250410" w:rsidRDefault="0037628F">
            <w:pPr>
              <w:pBdr>
                <w:top w:val="nil"/>
                <w:left w:val="nil"/>
                <w:bottom w:val="nil"/>
                <w:right w:val="nil"/>
                <w:between w:val="nil"/>
              </w:pBdr>
              <w:shd w:val="clear" w:color="auto" w:fill="auto"/>
              <w:spacing w:after="0" w:line="268" w:lineRule="auto"/>
              <w:ind w:right="94"/>
              <w:jc w:val="right"/>
              <w:rPr>
                <w:color w:val="000000"/>
              </w:rPr>
            </w:pPr>
            <w:r>
              <w:rPr>
                <w:color w:val="000000"/>
              </w:rPr>
              <w:t>3897</w:t>
            </w:r>
          </w:p>
        </w:tc>
      </w:tr>
    </w:tbl>
    <w:p w:rsidR="00250410" w:rsidRDefault="00250410">
      <w:pPr>
        <w:pBdr>
          <w:top w:val="nil"/>
          <w:left w:val="nil"/>
          <w:bottom w:val="nil"/>
          <w:right w:val="nil"/>
          <w:between w:val="nil"/>
        </w:pBdr>
        <w:shd w:val="clear" w:color="auto" w:fill="auto"/>
        <w:spacing w:before="1" w:after="0" w:line="240" w:lineRule="auto"/>
        <w:jc w:val="left"/>
        <w:rPr>
          <w:b/>
          <w:color w:val="000000"/>
          <w:sz w:val="15"/>
          <w:szCs w:val="15"/>
        </w:rPr>
      </w:pPr>
    </w:p>
    <w:p w:rsidR="00250410" w:rsidRDefault="0037628F">
      <w:pPr>
        <w:spacing w:before="60"/>
        <w:ind w:left="220"/>
        <w:rPr>
          <w:b/>
          <w:sz w:val="20"/>
          <w:szCs w:val="20"/>
        </w:rPr>
      </w:pPr>
      <w:r>
        <w:rPr>
          <w:b/>
          <w:sz w:val="20"/>
          <w:szCs w:val="20"/>
        </w:rPr>
        <w:t>Table 9 - One Year Goals for Affordable Housing by Support Requirement</w:t>
      </w:r>
    </w:p>
    <w:p w:rsidR="00250410" w:rsidRDefault="00250410">
      <w:pPr>
        <w:pBdr>
          <w:top w:val="nil"/>
          <w:left w:val="nil"/>
          <w:bottom w:val="nil"/>
          <w:right w:val="nil"/>
          <w:between w:val="nil"/>
        </w:pBdr>
        <w:shd w:val="clear" w:color="auto" w:fill="auto"/>
        <w:spacing w:after="0" w:line="240" w:lineRule="auto"/>
        <w:jc w:val="left"/>
        <w:rPr>
          <w:b/>
          <w:color w:val="000000"/>
          <w:sz w:val="20"/>
          <w:szCs w:val="20"/>
        </w:rPr>
      </w:pPr>
    </w:p>
    <w:p w:rsidR="00250410" w:rsidRDefault="0037628F">
      <w:pPr>
        <w:pBdr>
          <w:top w:val="nil"/>
          <w:left w:val="nil"/>
          <w:bottom w:val="nil"/>
          <w:right w:val="nil"/>
          <w:between w:val="nil"/>
        </w:pBdr>
        <w:shd w:val="clear" w:color="auto" w:fill="auto"/>
        <w:spacing w:before="5" w:after="0" w:line="240" w:lineRule="auto"/>
        <w:jc w:val="left"/>
        <w:rPr>
          <w:b/>
          <w:color w:val="000000"/>
          <w:sz w:val="19"/>
          <w:szCs w:val="19"/>
        </w:rPr>
      </w:pPr>
      <w:r>
        <w:rPr>
          <w:b/>
          <w:color w:val="000000"/>
          <w:sz w:val="19"/>
          <w:szCs w:val="19"/>
        </w:rPr>
        <w:t>HOME</w:t>
      </w:r>
    </w:p>
    <w:tbl>
      <w:tblPr>
        <w:tblStyle w:val="af8"/>
        <w:tblW w:w="647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3"/>
        <w:gridCol w:w="1620"/>
      </w:tblGrid>
      <w:tr w:rsidR="00250410">
        <w:trPr>
          <w:trHeight w:val="268"/>
        </w:trPr>
        <w:tc>
          <w:tcPr>
            <w:tcW w:w="6473" w:type="dxa"/>
            <w:gridSpan w:val="2"/>
          </w:tcPr>
          <w:p w:rsidR="00250410" w:rsidRDefault="0037628F">
            <w:pPr>
              <w:pBdr>
                <w:top w:val="nil"/>
                <w:left w:val="nil"/>
                <w:bottom w:val="nil"/>
                <w:right w:val="nil"/>
                <w:between w:val="nil"/>
              </w:pBdr>
              <w:shd w:val="clear" w:color="auto" w:fill="auto"/>
              <w:spacing w:after="0" w:line="248" w:lineRule="auto"/>
              <w:ind w:left="210"/>
              <w:jc w:val="left"/>
              <w:rPr>
                <w:b/>
                <w:color w:val="000000"/>
              </w:rPr>
            </w:pPr>
            <w:r>
              <w:rPr>
                <w:b/>
                <w:color w:val="000000"/>
              </w:rPr>
              <w:t>One Year Goals for the Number of Households Supported Through</w:t>
            </w:r>
          </w:p>
        </w:tc>
      </w:tr>
      <w:tr w:rsidR="00250410">
        <w:trPr>
          <w:trHeight w:val="75"/>
        </w:trPr>
        <w:tc>
          <w:tcPr>
            <w:tcW w:w="4853" w:type="dxa"/>
            <w:tcBorders>
              <w:bottom w:val="nil"/>
            </w:tcBorders>
          </w:tcPr>
          <w:p w:rsidR="00250410" w:rsidRDefault="0037628F">
            <w:pPr>
              <w:pBdr>
                <w:top w:val="nil"/>
                <w:left w:val="nil"/>
                <w:bottom w:val="nil"/>
                <w:right w:val="nil"/>
                <w:between w:val="nil"/>
              </w:pBdr>
              <w:shd w:val="clear" w:color="auto" w:fill="auto"/>
              <w:spacing w:after="0" w:line="265" w:lineRule="auto"/>
              <w:ind w:left="107"/>
              <w:jc w:val="left"/>
              <w:rPr>
                <w:color w:val="000000"/>
              </w:rPr>
            </w:pPr>
            <w:r>
              <w:rPr>
                <w:color w:val="000000"/>
              </w:rPr>
              <w:t>Rental/Down Payment Assistance</w:t>
            </w:r>
          </w:p>
        </w:tc>
        <w:tc>
          <w:tcPr>
            <w:tcW w:w="1620" w:type="dxa"/>
            <w:tcBorders>
              <w:bottom w:val="nil"/>
            </w:tcBorders>
          </w:tcPr>
          <w:p w:rsidR="00250410" w:rsidRDefault="0037628F">
            <w:pPr>
              <w:pBdr>
                <w:top w:val="nil"/>
                <w:left w:val="nil"/>
                <w:bottom w:val="nil"/>
                <w:right w:val="nil"/>
                <w:between w:val="nil"/>
              </w:pBdr>
              <w:shd w:val="clear" w:color="auto" w:fill="auto"/>
              <w:spacing w:after="0" w:line="265" w:lineRule="auto"/>
              <w:ind w:right="93"/>
              <w:jc w:val="right"/>
              <w:rPr>
                <w:color w:val="000000"/>
              </w:rPr>
            </w:pPr>
            <w:r>
              <w:rPr>
                <w:color w:val="000000"/>
              </w:rPr>
              <w:t>10</w:t>
            </w:r>
          </w:p>
        </w:tc>
      </w:tr>
      <w:tr w:rsidR="00250410">
        <w:trPr>
          <w:trHeight w:val="309"/>
        </w:trPr>
        <w:tc>
          <w:tcPr>
            <w:tcW w:w="4853"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left="107"/>
              <w:jc w:val="left"/>
              <w:rPr>
                <w:color w:val="000000"/>
              </w:rPr>
            </w:pPr>
            <w:r>
              <w:rPr>
                <w:color w:val="000000"/>
              </w:rPr>
              <w:t>The Production of New Units</w:t>
            </w:r>
          </w:p>
        </w:tc>
        <w:tc>
          <w:tcPr>
            <w:tcW w:w="1620"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right="93"/>
              <w:jc w:val="right"/>
              <w:rPr>
                <w:color w:val="000000"/>
              </w:rPr>
            </w:pPr>
            <w:r>
              <w:rPr>
                <w:color w:val="000000"/>
              </w:rPr>
              <w:t>2</w:t>
            </w:r>
          </w:p>
        </w:tc>
      </w:tr>
      <w:tr w:rsidR="00250410">
        <w:trPr>
          <w:trHeight w:val="308"/>
        </w:trPr>
        <w:tc>
          <w:tcPr>
            <w:tcW w:w="4853"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left="107"/>
              <w:jc w:val="left"/>
              <w:rPr>
                <w:color w:val="000000"/>
              </w:rPr>
            </w:pPr>
            <w:r>
              <w:t>Acquisition/Development/Rehabilitation of New Units</w:t>
            </w:r>
          </w:p>
        </w:tc>
        <w:tc>
          <w:tcPr>
            <w:tcW w:w="1620" w:type="dxa"/>
            <w:tcBorders>
              <w:top w:val="nil"/>
              <w:bottom w:val="nil"/>
            </w:tcBorders>
          </w:tcPr>
          <w:p w:rsidR="00250410" w:rsidRDefault="0037628F">
            <w:pPr>
              <w:pBdr>
                <w:top w:val="nil"/>
                <w:left w:val="nil"/>
                <w:bottom w:val="nil"/>
                <w:right w:val="nil"/>
                <w:between w:val="nil"/>
              </w:pBdr>
              <w:shd w:val="clear" w:color="auto" w:fill="auto"/>
              <w:spacing w:after="0" w:line="240" w:lineRule="auto"/>
              <w:ind w:right="93"/>
              <w:jc w:val="right"/>
              <w:rPr>
                <w:color w:val="000000"/>
              </w:rPr>
            </w:pPr>
            <w:r>
              <w:rPr>
                <w:color w:val="000000"/>
              </w:rPr>
              <w:t>32</w:t>
            </w:r>
          </w:p>
        </w:tc>
      </w:tr>
      <w:tr w:rsidR="00250410">
        <w:trPr>
          <w:trHeight w:val="308"/>
        </w:trPr>
        <w:tc>
          <w:tcPr>
            <w:tcW w:w="4853" w:type="dxa"/>
            <w:tcBorders>
              <w:top w:val="nil"/>
              <w:bottom w:val="nil"/>
            </w:tcBorders>
          </w:tcPr>
          <w:p w:rsidR="00250410" w:rsidRDefault="0037628F">
            <w:pPr>
              <w:pBdr>
                <w:top w:val="nil"/>
                <w:left w:val="nil"/>
                <w:bottom w:val="nil"/>
                <w:right w:val="nil"/>
                <w:between w:val="nil"/>
              </w:pBdr>
              <w:shd w:val="clear" w:color="auto" w:fill="auto"/>
              <w:spacing w:after="0" w:line="268" w:lineRule="auto"/>
              <w:ind w:left="107"/>
              <w:jc w:val="left"/>
              <w:rPr>
                <w:color w:val="000000"/>
              </w:rPr>
            </w:pPr>
            <w:r>
              <w:t xml:space="preserve">Rehabilitation </w:t>
            </w:r>
            <w:r>
              <w:rPr>
                <w:color w:val="000000"/>
              </w:rPr>
              <w:t>of Existing Units</w:t>
            </w:r>
          </w:p>
        </w:tc>
        <w:tc>
          <w:tcPr>
            <w:tcW w:w="1620" w:type="dxa"/>
            <w:tcBorders>
              <w:top w:val="nil"/>
              <w:bottom w:val="nil"/>
            </w:tcBorders>
          </w:tcPr>
          <w:p w:rsidR="00250410" w:rsidRDefault="0037628F">
            <w:pPr>
              <w:pBdr>
                <w:top w:val="nil"/>
                <w:left w:val="nil"/>
                <w:bottom w:val="nil"/>
                <w:right w:val="nil"/>
                <w:between w:val="nil"/>
              </w:pBdr>
              <w:shd w:val="clear" w:color="auto" w:fill="auto"/>
              <w:spacing w:after="0" w:line="268" w:lineRule="auto"/>
              <w:ind w:right="93"/>
              <w:jc w:val="right"/>
              <w:rPr>
                <w:color w:val="000000"/>
              </w:rPr>
            </w:pPr>
            <w:r>
              <w:rPr>
                <w:color w:val="000000"/>
              </w:rPr>
              <w:t>1</w:t>
            </w:r>
          </w:p>
        </w:tc>
      </w:tr>
      <w:tr w:rsidR="00250410">
        <w:trPr>
          <w:trHeight w:val="312"/>
        </w:trPr>
        <w:tc>
          <w:tcPr>
            <w:tcW w:w="4853" w:type="dxa"/>
            <w:tcBorders>
              <w:top w:val="nil"/>
            </w:tcBorders>
          </w:tcPr>
          <w:p w:rsidR="00250410" w:rsidRDefault="0037628F">
            <w:pPr>
              <w:pBdr>
                <w:top w:val="nil"/>
                <w:left w:val="nil"/>
                <w:bottom w:val="nil"/>
                <w:right w:val="nil"/>
                <w:between w:val="nil"/>
              </w:pBdr>
              <w:shd w:val="clear" w:color="auto" w:fill="auto"/>
              <w:spacing w:after="0" w:line="240" w:lineRule="auto"/>
              <w:ind w:left="107"/>
              <w:jc w:val="left"/>
              <w:rPr>
                <w:color w:val="000000"/>
              </w:rPr>
            </w:pPr>
            <w:r>
              <w:rPr>
                <w:color w:val="000000"/>
              </w:rPr>
              <w:t>Total</w:t>
            </w:r>
          </w:p>
        </w:tc>
        <w:tc>
          <w:tcPr>
            <w:tcW w:w="1620" w:type="dxa"/>
            <w:tcBorders>
              <w:top w:val="nil"/>
            </w:tcBorders>
          </w:tcPr>
          <w:p w:rsidR="00250410" w:rsidRDefault="0037628F">
            <w:pPr>
              <w:pBdr>
                <w:top w:val="nil"/>
                <w:left w:val="nil"/>
                <w:bottom w:val="nil"/>
                <w:right w:val="nil"/>
                <w:between w:val="nil"/>
              </w:pBdr>
              <w:shd w:val="clear" w:color="auto" w:fill="auto"/>
              <w:spacing w:after="0" w:line="240" w:lineRule="auto"/>
              <w:ind w:right="93"/>
              <w:jc w:val="right"/>
              <w:rPr>
                <w:color w:val="000000"/>
              </w:rPr>
            </w:pPr>
            <w:r>
              <w:rPr>
                <w:color w:val="000000"/>
              </w:rPr>
              <w:t>45</w:t>
            </w:r>
          </w:p>
        </w:tc>
      </w:tr>
    </w:tbl>
    <w:p w:rsidR="00250410" w:rsidRDefault="0037628F">
      <w:pPr>
        <w:spacing w:line="227" w:lineRule="auto"/>
        <w:ind w:left="220"/>
        <w:rPr>
          <w:b/>
          <w:sz w:val="20"/>
          <w:szCs w:val="20"/>
        </w:rPr>
      </w:pPr>
      <w:r>
        <w:rPr>
          <w:b/>
          <w:sz w:val="20"/>
          <w:szCs w:val="20"/>
        </w:rPr>
        <w:t>Table 10 - One Year Goals for Affordable Housing by Support Type</w:t>
      </w:r>
    </w:p>
    <w:p w:rsidR="00250410" w:rsidRDefault="0037628F">
      <w:pPr>
        <w:pStyle w:val="Heading3"/>
        <w:ind w:firstLine="220"/>
        <w:sectPr w:rsidR="00250410">
          <w:pgSz w:w="12240" w:h="15840"/>
          <w:pgMar w:top="1500" w:right="1020" w:bottom="1540" w:left="1220" w:header="0" w:footer="1278" w:gutter="0"/>
          <w:cols w:space="720"/>
        </w:sectPr>
      </w:pPr>
      <w:r>
        <w:t>Discussion</w:t>
      </w:r>
    </w:p>
    <w:p w:rsidR="00250410" w:rsidRDefault="0037628F">
      <w:pPr>
        <w:spacing w:before="61"/>
        <w:ind w:left="220"/>
        <w:rPr>
          <w:rFonts w:ascii="Arial" w:eastAsia="Arial" w:hAnsi="Arial" w:cs="Arial"/>
          <w:b/>
          <w:sz w:val="28"/>
          <w:szCs w:val="28"/>
        </w:rPr>
      </w:pPr>
      <w:r>
        <w:rPr>
          <w:b/>
          <w:sz w:val="28"/>
          <w:szCs w:val="28"/>
        </w:rPr>
        <w:lastRenderedPageBreak/>
        <w:t xml:space="preserve">AP-60 Public Housing </w:t>
      </w:r>
      <w:r>
        <w:rPr>
          <w:rFonts w:ascii="Arial" w:eastAsia="Arial" w:hAnsi="Arial" w:cs="Arial"/>
          <w:b/>
          <w:i/>
          <w:sz w:val="28"/>
          <w:szCs w:val="28"/>
        </w:rPr>
        <w:t xml:space="preserve">– </w:t>
      </w:r>
      <w:r>
        <w:rPr>
          <w:rFonts w:ascii="Arial" w:eastAsia="Arial" w:hAnsi="Arial" w:cs="Arial"/>
          <w:b/>
          <w:sz w:val="28"/>
          <w:szCs w:val="28"/>
        </w:rPr>
        <w:t>91.220(h)</w:t>
      </w:r>
    </w:p>
    <w:p w:rsidR="00250410" w:rsidRDefault="0037628F">
      <w:pPr>
        <w:spacing w:before="78"/>
        <w:ind w:left="220"/>
        <w:rPr>
          <w:b/>
          <w:sz w:val="24"/>
          <w:szCs w:val="24"/>
        </w:rPr>
      </w:pPr>
      <w:r>
        <w:rPr>
          <w:b/>
          <w:sz w:val="24"/>
          <w:szCs w:val="24"/>
        </w:rPr>
        <w:t>Introduction</w:t>
      </w:r>
    </w:p>
    <w:p w:rsidR="00250410" w:rsidRDefault="0037628F">
      <w:pPr>
        <w:ind w:left="220"/>
        <w:rPr>
          <w:b/>
          <w:sz w:val="24"/>
          <w:szCs w:val="24"/>
        </w:rPr>
      </w:pPr>
      <w:r>
        <w:rPr>
          <w:b/>
          <w:sz w:val="24"/>
          <w:szCs w:val="24"/>
        </w:rPr>
        <w:t>Actions planned during the next year to address the needs to public housing</w:t>
      </w:r>
    </w:p>
    <w:p w:rsidR="00250410" w:rsidRDefault="0037628F">
      <w:pPr>
        <w:pBdr>
          <w:top w:val="nil"/>
          <w:left w:val="nil"/>
          <w:bottom w:val="nil"/>
          <w:right w:val="nil"/>
          <w:between w:val="nil"/>
        </w:pBdr>
        <w:shd w:val="clear" w:color="auto" w:fill="auto"/>
        <w:spacing w:after="0"/>
        <w:ind w:left="220" w:right="416"/>
        <w:rPr>
          <w:color w:val="000000"/>
        </w:rPr>
      </w:pPr>
      <w:r>
        <w:rPr>
          <w:color w:val="000000"/>
        </w:rPr>
        <w:t>Each year NNRHA is required to submit a Public Housing Agency (PHA) Plan to HUD. The PHA Plan is a comprehensive guide to public housing agency policies, programs, operations, and strategies for meeting local housing needs and goals. Physical needs assessments for the properties are performed and used to enable the Authority to better assess the capital needs of its portfolio and assist in the capital planning of public housing renovations. As earlier noted, because of reduced capital funding by HUD, these funds are inadequate in addressing the backlog of deferred maintenance.</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220" w:right="416"/>
        <w:rPr>
          <w:color w:val="000000"/>
        </w:rPr>
      </w:pPr>
      <w:r>
        <w:rPr>
          <w:color w:val="000000"/>
        </w:rPr>
        <w:t>Over the past several years, NNRHA has been focusing on repositioning some of its public housing to preserve and develop needed affordable housing units. As noted earlier in this Plan, NNRHA has already converted 458 of its public housing inventory under HUD’s Rental Assistance Demonstration Program.</w:t>
      </w:r>
    </w:p>
    <w:p w:rsidR="00250410" w:rsidRDefault="00250410">
      <w:pPr>
        <w:pBdr>
          <w:top w:val="nil"/>
          <w:left w:val="nil"/>
          <w:bottom w:val="nil"/>
          <w:right w:val="nil"/>
          <w:between w:val="nil"/>
        </w:pBdr>
        <w:shd w:val="clear" w:color="auto" w:fill="auto"/>
        <w:spacing w:before="4"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220" w:right="414"/>
        <w:rPr>
          <w:color w:val="000000"/>
        </w:rPr>
      </w:pPr>
      <w:r>
        <w:rPr>
          <w:color w:val="000000"/>
        </w:rPr>
        <w:t>Assuming level capital improvement funding, the Authority has continued ongoing renovations of residential units at Marshall Courts. Marshall Courts Phase VI is the current phase of renovation activity which includes six (6) buildings with two ap</w:t>
      </w:r>
      <w:r w:rsidR="0052068F">
        <w:rPr>
          <w:color w:val="000000"/>
        </w:rPr>
        <w:t xml:space="preserve">artments in each building. The </w:t>
      </w:r>
      <w:r>
        <w:rPr>
          <w:color w:val="000000"/>
        </w:rPr>
        <w:t>comprehensive improvements include new roofing, exterior siding, new windows and exterior doors, new lighting (interior and exterior), the construction of new porches, replacement of HVAC equipment. Interior renovations include new kitchen cabinets and appliances, new flooring throughout the units, and renovated bathrooms. The units undergoing renovations must be vacant in order to perform the work.</w:t>
      </w:r>
    </w:p>
    <w:p w:rsidR="00250410" w:rsidRDefault="00250410">
      <w:pPr>
        <w:pBdr>
          <w:top w:val="nil"/>
          <w:left w:val="nil"/>
          <w:bottom w:val="nil"/>
          <w:right w:val="nil"/>
          <w:between w:val="nil"/>
        </w:pBdr>
        <w:shd w:val="clear" w:color="auto" w:fill="auto"/>
        <w:spacing w:before="7"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220" w:right="414"/>
        <w:rPr>
          <w:color w:val="000000"/>
        </w:rPr>
      </w:pPr>
      <w:r>
        <w:rPr>
          <w:color w:val="000000"/>
        </w:rPr>
        <w:t xml:space="preserve">NNRHA is initiating plans to demolish eight-eight (88) units at Marshall Courts due to functional obsolescence. If approved, NNRHA will utilize vacant land for </w:t>
      </w:r>
      <w:r w:rsidR="0052068F">
        <w:t>storm water</w:t>
      </w:r>
      <w:r>
        <w:rPr>
          <w:color w:val="000000"/>
        </w:rPr>
        <w:t xml:space="preserve"> management requirements and develop single-family homes along Madison Avenue. In addition, NNRHA will apply for Tenant Protection Vouchers for the tenants. Marshall Courts tenants have been notified of these plans. Up to eigh</w:t>
      </w:r>
      <w:r w:rsidR="00CB513E">
        <w:t>ty-</w:t>
      </w:r>
      <w:r>
        <w:rPr>
          <w:color w:val="000000"/>
        </w:rPr>
        <w:t>eight (88) of the remaining units are under evaluation for demolition/disposition.</w:t>
      </w:r>
    </w:p>
    <w:p w:rsidR="00250410" w:rsidRDefault="00250410">
      <w:pPr>
        <w:pBdr>
          <w:top w:val="nil"/>
          <w:left w:val="nil"/>
          <w:bottom w:val="nil"/>
          <w:right w:val="nil"/>
          <w:between w:val="nil"/>
        </w:pBdr>
        <w:shd w:val="clear" w:color="auto" w:fill="auto"/>
        <w:spacing w:before="3"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after="0"/>
        <w:ind w:left="220" w:right="413"/>
        <w:rPr>
          <w:color w:val="000000"/>
        </w:rPr>
      </w:pPr>
      <w:r>
        <w:rPr>
          <w:color w:val="000000"/>
        </w:rPr>
        <w:t>Staff from the HUD Richmond Field Office will be working with the Agency to explore repositioning possibilities of the remaining public housing inventory. Also, the Virginia Housing (VH), the State’s housing finance agency, has begun collecting information to understand the current status of the public housing inventory  in Virginia to  prioritize  and assist  housing authorities  to  find viable  solutions for  its housing portfolio.</w:t>
      </w:r>
    </w:p>
    <w:p w:rsidR="00250410" w:rsidRDefault="00250410">
      <w:pPr>
        <w:pBdr>
          <w:top w:val="nil"/>
          <w:left w:val="nil"/>
          <w:bottom w:val="nil"/>
          <w:right w:val="nil"/>
          <w:between w:val="nil"/>
        </w:pBdr>
        <w:shd w:val="clear" w:color="auto" w:fill="auto"/>
        <w:spacing w:before="8" w:after="0" w:line="240" w:lineRule="auto"/>
        <w:jc w:val="left"/>
        <w:rPr>
          <w:color w:val="000000"/>
          <w:sz w:val="16"/>
          <w:szCs w:val="16"/>
        </w:rPr>
      </w:pPr>
    </w:p>
    <w:p w:rsidR="00250410" w:rsidRDefault="0037628F">
      <w:pPr>
        <w:pStyle w:val="Heading3"/>
        <w:spacing w:before="1"/>
        <w:ind w:firstLine="220"/>
      </w:pPr>
      <w:r>
        <w:t>Actions to encourage public housing residents to become more involved in management and participate in homeownership</w:t>
      </w:r>
    </w:p>
    <w:p w:rsidR="00250410" w:rsidRDefault="0037628F">
      <w:pPr>
        <w:pBdr>
          <w:top w:val="nil"/>
          <w:left w:val="nil"/>
          <w:bottom w:val="nil"/>
          <w:right w:val="nil"/>
          <w:between w:val="nil"/>
        </w:pBdr>
        <w:shd w:val="clear" w:color="auto" w:fill="auto"/>
        <w:spacing w:before="197" w:after="0"/>
        <w:ind w:left="220" w:right="415"/>
        <w:rPr>
          <w:color w:val="000000"/>
        </w:rPr>
        <w:sectPr w:rsidR="00250410">
          <w:pgSz w:w="12240" w:h="15840"/>
          <w:pgMar w:top="1460" w:right="1020" w:bottom="1540" w:left="1220" w:header="0" w:footer="1278" w:gutter="0"/>
          <w:cols w:space="720"/>
        </w:sectPr>
      </w:pPr>
      <w:r>
        <w:rPr>
          <w:color w:val="000000"/>
        </w:rPr>
        <w:t>The Authority encourages public housing residents to become more engaged in activities leading to homeownership by sponsoring workshops with concentrations in money management, job training, financial literacy, personal financial planning and self-sufficiency. Also, through community partnerships,</w:t>
      </w:r>
    </w:p>
    <w:p w:rsidR="00250410" w:rsidRDefault="0037628F">
      <w:pPr>
        <w:pBdr>
          <w:top w:val="nil"/>
          <w:left w:val="nil"/>
          <w:bottom w:val="nil"/>
          <w:right w:val="nil"/>
          <w:between w:val="nil"/>
        </w:pBdr>
        <w:shd w:val="clear" w:color="auto" w:fill="auto"/>
        <w:spacing w:before="37" w:after="0" w:line="278" w:lineRule="auto"/>
        <w:ind w:left="220" w:right="416"/>
        <w:rPr>
          <w:color w:val="000000"/>
        </w:rPr>
      </w:pPr>
      <w:r>
        <w:rPr>
          <w:color w:val="000000"/>
        </w:rPr>
        <w:lastRenderedPageBreak/>
        <w:t>the Authority works with state and local homeownership agencies to provide public housing residents with resources needed in understanding the homeownership process such as mortgage lending and preparing for the responsibilities of homeownership.</w:t>
      </w:r>
    </w:p>
    <w:p w:rsidR="00250410" w:rsidRDefault="0037628F">
      <w:pPr>
        <w:pStyle w:val="Heading3"/>
        <w:spacing w:before="197"/>
        <w:ind w:right="473" w:firstLine="220"/>
      </w:pPr>
      <w:r>
        <w:t>If the PHA is designated as troubled, describe the manner in which financial assistance will be provided or other assistance</w:t>
      </w:r>
    </w:p>
    <w:p w:rsidR="00250410" w:rsidRDefault="00250410">
      <w:pPr>
        <w:pBdr>
          <w:top w:val="nil"/>
          <w:left w:val="nil"/>
          <w:bottom w:val="nil"/>
          <w:right w:val="nil"/>
          <w:between w:val="nil"/>
        </w:pBdr>
        <w:shd w:val="clear" w:color="auto" w:fill="auto"/>
        <w:spacing w:before="7" w:after="0" w:line="240" w:lineRule="auto"/>
        <w:jc w:val="left"/>
        <w:rPr>
          <w:b/>
          <w:color w:val="000000"/>
        </w:rPr>
      </w:pPr>
    </w:p>
    <w:p w:rsidR="00250410" w:rsidRDefault="0037628F">
      <w:pPr>
        <w:pBdr>
          <w:top w:val="nil"/>
          <w:left w:val="nil"/>
          <w:bottom w:val="nil"/>
          <w:right w:val="nil"/>
          <w:between w:val="nil"/>
        </w:pBdr>
        <w:shd w:val="clear" w:color="auto" w:fill="auto"/>
        <w:spacing w:before="1" w:after="0" w:line="240" w:lineRule="auto"/>
        <w:ind w:left="220"/>
        <w:jc w:val="left"/>
        <w:rPr>
          <w:color w:val="000000"/>
        </w:rPr>
        <w:sectPr w:rsidR="00250410">
          <w:pgSz w:w="12240" w:h="15840"/>
          <w:pgMar w:top="1440" w:right="1020" w:bottom="1540" w:left="1220" w:header="0" w:footer="1278" w:gutter="0"/>
          <w:cols w:space="720"/>
        </w:sectPr>
      </w:pPr>
      <w:r>
        <w:rPr>
          <w:color w:val="000000"/>
        </w:rPr>
        <w:t>N/A</w:t>
      </w:r>
    </w:p>
    <w:p w:rsidR="00250410" w:rsidRDefault="0037628F">
      <w:pPr>
        <w:pStyle w:val="Heading2"/>
        <w:spacing w:before="21"/>
        <w:ind w:firstLine="220"/>
      </w:pPr>
      <w:r>
        <w:lastRenderedPageBreak/>
        <w:t>AP-65 Homeless and Other Special Needs Activities – 91.220(i)</w:t>
      </w:r>
    </w:p>
    <w:p w:rsidR="00250410" w:rsidRDefault="0037628F">
      <w:pPr>
        <w:spacing w:before="80"/>
        <w:ind w:left="220"/>
        <w:rPr>
          <w:b/>
          <w:sz w:val="24"/>
          <w:szCs w:val="24"/>
        </w:rPr>
      </w:pPr>
      <w:r>
        <w:rPr>
          <w:b/>
          <w:sz w:val="24"/>
          <w:szCs w:val="24"/>
        </w:rPr>
        <w:t>Introduction</w:t>
      </w:r>
    </w:p>
    <w:p w:rsidR="00250410" w:rsidRDefault="0037628F">
      <w:pPr>
        <w:spacing w:before="180"/>
        <w:ind w:left="220" w:right="420"/>
        <w:rPr>
          <w:sz w:val="24"/>
          <w:szCs w:val="24"/>
        </w:rPr>
      </w:pPr>
      <w:r>
        <w:t>The City of Newport News is the metropolitan hub of Virginia Peninsula and part of the Greater Virginia Peninsula Homelessness Consortium (GVPHC), the HUD-designated Continuum of Care. Newport News hosts a large Day Services Center called Four Oaks that provides access to a variety of basic services and housing options daily from 7 am to 5 pm for households which are at-risk of or experiencing homelessness. Additionally, the city continues to chair the Commission on Homelessness, which is made up of representatives from all six jurisdictions. Through this collaborative leadership, guidance is provided that affects local policies and efforts to assist service provider agencies to both prevent and end homelessness. Primary areas identified as vital needs are additional affordable housing units, as well as expanded shelter and permanent supportive housing, particularly for victims of domestic violence and persons with special needs. The city continues to support these needs through the CDBG and HOME funds during the current program year.</w:t>
      </w:r>
    </w:p>
    <w:p w:rsidR="00250410" w:rsidRDefault="0037628F">
      <w:pPr>
        <w:ind w:left="220" w:right="660"/>
        <w:rPr>
          <w:b/>
          <w:sz w:val="24"/>
          <w:szCs w:val="24"/>
        </w:rPr>
      </w:pPr>
      <w:r>
        <w:rPr>
          <w:b/>
          <w:sz w:val="24"/>
          <w:szCs w:val="24"/>
        </w:rPr>
        <w:t>Describe the jurisdictions one-year goals and actions for reducing and ending homelessness including</w:t>
      </w:r>
    </w:p>
    <w:p w:rsidR="00250410" w:rsidRDefault="0037628F">
      <w:pPr>
        <w:spacing w:before="200"/>
        <w:ind w:left="220" w:right="660"/>
        <w:rPr>
          <w:b/>
          <w:sz w:val="24"/>
          <w:szCs w:val="24"/>
        </w:rPr>
      </w:pPr>
      <w:r>
        <w:rPr>
          <w:b/>
          <w:sz w:val="24"/>
          <w:szCs w:val="24"/>
        </w:rPr>
        <w:t>Reaching out to homeless persons (especially unsheltered persons) and assessing their individual needs</w:t>
      </w:r>
    </w:p>
    <w:p w:rsidR="00250410" w:rsidRDefault="0037628F">
      <w:pPr>
        <w:spacing w:before="200"/>
        <w:ind w:left="220" w:right="420"/>
      </w:pPr>
      <w:r>
        <w:t>The GVPHC is launching work to align with their newly adopted Strategic Plan, finalized in December 2022. Key goals for the next year include:</w:t>
      </w:r>
    </w:p>
    <w:p w:rsidR="00250410" w:rsidRDefault="0037628F">
      <w:pPr>
        <w:spacing w:before="200"/>
        <w:ind w:left="1350" w:right="420" w:hanging="450"/>
      </w:pPr>
      <w:r>
        <w:rPr>
          <w:sz w:val="24"/>
          <w:szCs w:val="24"/>
        </w:rPr>
        <w:t>·</w:t>
      </w:r>
      <w:r>
        <w:rPr>
          <w:rFonts w:ascii="Times New Roman" w:eastAsia="Times New Roman" w:hAnsi="Times New Roman" w:cs="Times New Roman"/>
          <w:sz w:val="14"/>
          <w:szCs w:val="14"/>
        </w:rPr>
        <w:t xml:space="preserve">         </w:t>
      </w:r>
      <w:r>
        <w:t>Adding resources to better stabilize individuals and families who access housing through the Continuum</w:t>
      </w:r>
    </w:p>
    <w:p w:rsidR="00250410" w:rsidRDefault="0037628F">
      <w:pPr>
        <w:spacing w:before="200"/>
        <w:ind w:left="940" w:right="420"/>
      </w:pPr>
      <w:r>
        <w:rPr>
          <w:sz w:val="24"/>
          <w:szCs w:val="24"/>
        </w:rPr>
        <w:t>·</w:t>
      </w:r>
      <w:r>
        <w:rPr>
          <w:rFonts w:ascii="Times New Roman" w:eastAsia="Times New Roman" w:hAnsi="Times New Roman" w:cs="Times New Roman"/>
          <w:sz w:val="14"/>
          <w:szCs w:val="14"/>
        </w:rPr>
        <w:t xml:space="preserve">         </w:t>
      </w:r>
      <w:r>
        <w:t>Increasing access to reduce and prevent homelessness</w:t>
      </w:r>
    </w:p>
    <w:p w:rsidR="00250410" w:rsidRDefault="0037628F">
      <w:pPr>
        <w:spacing w:before="200"/>
        <w:ind w:left="940" w:right="420"/>
      </w:pPr>
      <w:r>
        <w:rPr>
          <w:sz w:val="24"/>
          <w:szCs w:val="24"/>
        </w:rPr>
        <w:t>·</w:t>
      </w:r>
      <w:r>
        <w:rPr>
          <w:rFonts w:ascii="Times New Roman" w:eastAsia="Times New Roman" w:hAnsi="Times New Roman" w:cs="Times New Roman"/>
          <w:sz w:val="14"/>
          <w:szCs w:val="14"/>
        </w:rPr>
        <w:t xml:space="preserve">         </w:t>
      </w:r>
      <w:r>
        <w:t>Identifying innovative methods to increase affordable housing</w:t>
      </w:r>
    </w:p>
    <w:p w:rsidR="00250410" w:rsidRDefault="0037628F">
      <w:pPr>
        <w:spacing w:before="200"/>
        <w:ind w:left="940" w:right="420"/>
      </w:pPr>
      <w:r>
        <w:rPr>
          <w:sz w:val="24"/>
          <w:szCs w:val="24"/>
        </w:rPr>
        <w:t>·</w:t>
      </w:r>
      <w:r>
        <w:rPr>
          <w:rFonts w:ascii="Times New Roman" w:eastAsia="Times New Roman" w:hAnsi="Times New Roman" w:cs="Times New Roman"/>
          <w:sz w:val="14"/>
          <w:szCs w:val="14"/>
        </w:rPr>
        <w:t xml:space="preserve">         </w:t>
      </w:r>
      <w:r>
        <w:t>Increasing resources and funding that support homeless service programs</w:t>
      </w:r>
    </w:p>
    <w:p w:rsidR="00250410" w:rsidRDefault="0037628F">
      <w:pPr>
        <w:spacing w:before="200"/>
        <w:ind w:left="940" w:right="420"/>
      </w:pPr>
      <w:r>
        <w:rPr>
          <w:sz w:val="24"/>
          <w:szCs w:val="24"/>
        </w:rPr>
        <w:t>·</w:t>
      </w:r>
      <w:r>
        <w:rPr>
          <w:rFonts w:ascii="Times New Roman" w:eastAsia="Times New Roman" w:hAnsi="Times New Roman" w:cs="Times New Roman"/>
          <w:sz w:val="14"/>
          <w:szCs w:val="14"/>
        </w:rPr>
        <w:t xml:space="preserve">         </w:t>
      </w:r>
      <w:r>
        <w:t>Strengthening the GVPHC through enhanced structure</w:t>
      </w:r>
    </w:p>
    <w:p w:rsidR="00250410" w:rsidRDefault="0037628F">
      <w:pPr>
        <w:spacing w:before="200"/>
        <w:ind w:left="220" w:right="420"/>
      </w:pPr>
      <w:r>
        <w:t xml:space="preserve">Activities to meet these goals include expanding membership, enhancing case management and employment opportunities, implementing housing specialists to recruit private landlords, identifying and successfully obtaining new funds to grow shelter and services, partnering with advocacy organizations around zoning laws, and overall making the Continuum more efficient in its work. The Leadership Team and Program Monitoring Committee have already merged to ensure transparency and education for all members who provide oversight for policies, funding and overall CoC activities. </w:t>
      </w:r>
    </w:p>
    <w:p w:rsidR="00250410" w:rsidRDefault="0037628F">
      <w:pPr>
        <w:spacing w:before="200"/>
        <w:ind w:left="220" w:right="420"/>
      </w:pPr>
      <w:r>
        <w:lastRenderedPageBreak/>
        <w:t>Outreach and assessment are provided in several ways across the city. The Hampton-Newport News Community Services Board hosts an outreach team for persons experiencing homelessness with mental health and related issues. This team conducts street outreach, provides food and basic needs, along with case management to link unsheltered individuals to housing, healthcare, and benefits.</w:t>
      </w:r>
    </w:p>
    <w:p w:rsidR="00250410" w:rsidRDefault="0037628F">
      <w:pPr>
        <w:spacing w:before="240"/>
        <w:rPr>
          <w:sz w:val="24"/>
          <w:szCs w:val="24"/>
        </w:rPr>
      </w:pPr>
      <w:r>
        <w:rPr>
          <w:sz w:val="24"/>
          <w:szCs w:val="24"/>
        </w:rPr>
        <w:t xml:space="preserve"> </w:t>
      </w:r>
    </w:p>
    <w:p w:rsidR="00250410" w:rsidRDefault="0037628F">
      <w:pPr>
        <w:ind w:left="220" w:right="420"/>
      </w:pPr>
      <w:r>
        <w:t>The Greater Hampton Roads Housing Crisis Hotline was established in 2013 to provide a centralized site for intake and accessing community resources for all with a housing need. Their main focus is to divert families from homelessness whenever possible, identify available shelter beds and other housing needs. The Hotline is the central point of contact to connect callers with hundreds of public and privately funded resources throughout Hampton Roads.</w:t>
      </w:r>
    </w:p>
    <w:p w:rsidR="00250410" w:rsidRDefault="0037628F">
      <w:pPr>
        <w:spacing w:before="240"/>
        <w:rPr>
          <w:sz w:val="24"/>
          <w:szCs w:val="24"/>
        </w:rPr>
      </w:pPr>
      <w:r>
        <w:rPr>
          <w:sz w:val="24"/>
          <w:szCs w:val="24"/>
        </w:rPr>
        <w:t xml:space="preserve"> </w:t>
      </w:r>
    </w:p>
    <w:p w:rsidR="00250410" w:rsidRDefault="0037628F">
      <w:pPr>
        <w:ind w:left="220" w:right="420"/>
      </w:pPr>
      <w:r>
        <w:t>The Four Oaks Day Services Center is open daily and provides a safe, centralized location for homeless individuals and families to access a variety of services and connect to housing opportunities through screening and assessment. Within the facility, each household can obtain basic services, such as showers, laundry, food, and transportation. Additionally, community organizations are co-located in the center and accessible for a large array of services, including case management and housing options. For the past several years, the Day Center has hosted an outreach position to engage households in emergency shelters, including winter shelters, and ensure they are assessed and included in the Service Coordination and Assessment Network meetings with all other homeless service provider agencies.</w:t>
      </w:r>
    </w:p>
    <w:p w:rsidR="00250410" w:rsidRDefault="0037628F">
      <w:pPr>
        <w:ind w:left="220" w:right="420"/>
        <w:rPr>
          <w:sz w:val="24"/>
          <w:szCs w:val="24"/>
        </w:rPr>
      </w:pPr>
      <w:r>
        <w:rPr>
          <w:sz w:val="24"/>
          <w:szCs w:val="24"/>
        </w:rPr>
        <w:t xml:space="preserve"> </w:t>
      </w:r>
    </w:p>
    <w:p w:rsidR="00250410" w:rsidRDefault="0037628F">
      <w:pPr>
        <w:spacing w:before="40"/>
        <w:ind w:left="220" w:right="420"/>
      </w:pPr>
      <w:r>
        <w:t>Living Interfaith Network of Hampton Roads, Inc. (LINK) is a faith-based, non-profit, volunteer supported organization which provides direct service and advocacy to the homeless and underserved individuals and families including: 1) the terminally ill, 2) physically and mentally disabled, 3) HIV/AIDS infected/affected, 4) elderly and 5) persons living in poverty. This agency has day services as well as a walk-up seasonal emergency shelter.</w:t>
      </w:r>
    </w:p>
    <w:p w:rsidR="00250410" w:rsidRDefault="0037628F">
      <w:pPr>
        <w:spacing w:before="240"/>
        <w:rPr>
          <w:sz w:val="24"/>
          <w:szCs w:val="24"/>
        </w:rPr>
      </w:pPr>
      <w:r>
        <w:rPr>
          <w:sz w:val="24"/>
          <w:szCs w:val="24"/>
        </w:rPr>
        <w:t xml:space="preserve"> </w:t>
      </w:r>
    </w:p>
    <w:p w:rsidR="00250410" w:rsidRDefault="0037628F">
      <w:pPr>
        <w:ind w:left="220" w:right="640"/>
      </w:pPr>
      <w:r>
        <w:t>The Foodbank of the Virginia Peninsula also collaborates with dozens of providers across the region to distribute food, minimize hunger, promote nutrition and self-reliance through education. Certain food pantries -such as Five Loaves and THRIVE Peninsula - also provide homeless outreach and intake/assessment services that link persons experiencing homelessness with other services and housing.</w:t>
      </w:r>
    </w:p>
    <w:p w:rsidR="00250410" w:rsidRDefault="0037628F">
      <w:pPr>
        <w:spacing w:before="240"/>
        <w:rPr>
          <w:sz w:val="24"/>
          <w:szCs w:val="24"/>
        </w:rPr>
      </w:pPr>
      <w:r>
        <w:rPr>
          <w:sz w:val="24"/>
          <w:szCs w:val="24"/>
        </w:rPr>
        <w:t xml:space="preserve"> </w:t>
      </w:r>
    </w:p>
    <w:p w:rsidR="00250410" w:rsidRDefault="00250410">
      <w:pPr>
        <w:spacing w:before="240"/>
        <w:rPr>
          <w:sz w:val="24"/>
          <w:szCs w:val="24"/>
        </w:rPr>
      </w:pPr>
    </w:p>
    <w:p w:rsidR="00250410" w:rsidRDefault="0037628F">
      <w:pPr>
        <w:ind w:left="220"/>
        <w:rPr>
          <w:b/>
          <w:sz w:val="24"/>
          <w:szCs w:val="24"/>
        </w:rPr>
      </w:pPr>
      <w:r>
        <w:rPr>
          <w:b/>
          <w:sz w:val="24"/>
          <w:szCs w:val="24"/>
        </w:rPr>
        <w:lastRenderedPageBreak/>
        <w:t>Addressing the emergency shelter and transitional housing needs of homeless persons</w:t>
      </w:r>
    </w:p>
    <w:p w:rsidR="00250410" w:rsidRDefault="0037628F">
      <w:pPr>
        <w:ind w:right="420"/>
      </w:pPr>
      <w:r>
        <w:t>The Virginia Department of Housing and Community Development is the key funding source for emergency shelters, in addition to some local and private funding. Additional funding was available throughout 2020-2022 to provide non-congregate shelter for unsheltered households during the height of the pandemic. CDBG funds are also used to maintain the existing level of emergency homeless services for families. Initiatives include the Transitions Family Violence Services Shelter, LINK’s PORT (winter shelter) program and Menchville House (family shelter). Such assistance is provided in order to maintain current levels and to avoid the creation of new service gaps. No transitional housing programs funded by HUD or DHCD exist within the city.</w:t>
      </w:r>
    </w:p>
    <w:p w:rsidR="00250410" w:rsidRDefault="0037628F">
      <w:pPr>
        <w:spacing w:before="240"/>
        <w:rPr>
          <w:sz w:val="24"/>
          <w:szCs w:val="24"/>
        </w:rPr>
      </w:pPr>
      <w:r>
        <w:t>Whenever possible, the network of nonprofits serving special needs populations will be supported and utilized to provide the necessary services to the targeted groups. These non-profit organizations include Transitions Family Violence Services, Hampton-Newport News Community Services Board (H-NNCSB) and the LGBT Life Center. Many needs are addressed through CoC's supportive housing grant funding, which is awarded to non-profit agencies on an annual basis from HUD.</w:t>
      </w:r>
    </w:p>
    <w:p w:rsidR="00250410" w:rsidRDefault="0037628F">
      <w:pPr>
        <w:ind w:right="420"/>
        <w:rPr>
          <w:sz w:val="24"/>
          <w:szCs w:val="24"/>
        </w:rPr>
      </w:pPr>
      <w:r>
        <w:t>CDBG funds assist a volunteer temporary sheltering program called PORT (People Offering Resources Together), which is supported by area churches and administered by LINK. These various programs provide the initial service components to homeless families and individuals. CDBG funds will again be provided to Menchville House, a non-profit homeless provider, to assist with their Menchville House Group Home. Menchville House provides emergency shelter to women and children in crisis/homeless situations.</w:t>
      </w:r>
    </w:p>
    <w:p w:rsidR="00250410" w:rsidRDefault="0037628F">
      <w:pPr>
        <w:ind w:right="48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r w:rsidR="00A508C1">
        <w:rPr>
          <w:b/>
          <w:sz w:val="24"/>
          <w:szCs w:val="24"/>
        </w:rPr>
        <w:t>.</w:t>
      </w:r>
    </w:p>
    <w:p w:rsidR="00250410" w:rsidRDefault="0037628F">
      <w:pPr>
        <w:spacing w:before="200"/>
        <w:ind w:right="420"/>
      </w:pPr>
      <w:r>
        <w:t>The GVPHC has long focused project funding on increasing permanent supported housing for people who are chronically homeless. Since 2012, the numbers of chronically homeless individuals and families have decreased by 64% from 157 individuals in 2012 to 56 in 2022, and from 5 families to only 2 families identified in 2022. All new HUD resources have been allocated to projects serving this difficult to serve population while state funds have been focused on preventing homelessness, maintaining Emergency Shelter operations, increasing Rapid Rehousing units, and establishing Outreach and Coordinated Assessment to formalize engagement and intake processes. Additionally, the length of time persons have experienced homelessness with GVPHC providers has decreased to 69 days through 2021. However, shelter stays have increased since then due to shelter in place regulations and the now-lifted eviction moratorium.</w:t>
      </w:r>
    </w:p>
    <w:p w:rsidR="00250410" w:rsidRDefault="0037628F">
      <w:pPr>
        <w:spacing w:before="240"/>
        <w:rPr>
          <w:sz w:val="24"/>
          <w:szCs w:val="24"/>
        </w:rPr>
      </w:pPr>
      <w:r>
        <w:t xml:space="preserve">Virginia was the first state in the nation to functionally end Veteran’s homelessness in 2016, by successfully </w:t>
      </w:r>
      <w:r>
        <w:lastRenderedPageBreak/>
        <w:t>implementing a coordinated effort among all homeless service providers to provide intake, assessment, and rapid housing placements. This initiative continues through the maintenance of VASH vouchers throughout the region, and the additional resources of the Support Services for Veterans Families program managed by the Hampton Roads Community Action Program. The NNRHA administers a total of 54 VASH vouchers for homeless Veterans. The VA also maintains an office with intake hours within the Four Oaks Day Service Center for homeless veterans to access services and housing quickly.</w:t>
      </w:r>
    </w:p>
    <w:p w:rsidR="00250410" w:rsidRDefault="0037628F">
      <w:pPr>
        <w:ind w:right="420"/>
        <w:rPr>
          <w:sz w:val="24"/>
          <w:szCs w:val="24"/>
        </w:rPr>
      </w:pPr>
      <w:r>
        <w:t>The GVPHC providers have worked diligently since 2008 to establish an effective system for identifying, assessing and placing all homeless individuals and families into housing units as quickly as possible through the Service Coordination and Assessment Network meetings. All service providers with governmental funds are required to attend this to submit and accept referrals through this effort so that there is a transparent process, shared resources, and complete data in place to support this best practice. Added bonuses of this effort are the reduction and elimination of many barriers into housing and services that households previously encountered. There are more standardized eligibility criteria into housing as well as no more separation of families due to age or gender, no testing for substance use, and no requirements to have income at program entry. Another bonus is that case management services are more robust as providers discuss the most difficult and vulnerable households to find solutions for their stabilization. These shared experiences have established a much better understanding around methods that are successful, as well as the length of services that are realistic. The providers also share information around affordable housing units that are available in the community and engage existing and new landlords in an annual event to increase the inventory of affordable options.</w:t>
      </w:r>
    </w:p>
    <w:p w:rsidR="00250410" w:rsidRDefault="0037628F">
      <w:pPr>
        <w:ind w:right="42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250410" w:rsidRDefault="0037628F">
      <w:pPr>
        <w:spacing w:before="200"/>
        <w:ind w:right="420"/>
      </w:pPr>
      <w:r>
        <w:t>There are several initiatives in place to assist at-risk households to prevent their loss of housing and incurring the additional costs and burdens of homelessness. Targeted prevention funding by the state is now utilized for those most in need, including the very-low income and other populations that are prioritized in the community. The additional funding offered by the state and federal government in response to COVID to prevent the loss of rental and owned housing ended in fall 2022.</w:t>
      </w:r>
    </w:p>
    <w:p w:rsidR="00250410" w:rsidRDefault="0037628F">
      <w:pPr>
        <w:spacing w:before="200"/>
        <w:ind w:right="420"/>
        <w:rPr>
          <w:sz w:val="24"/>
          <w:szCs w:val="24"/>
        </w:rPr>
      </w:pPr>
      <w:r>
        <w:t>The Housing Broker Team of the NNDHS is co-located within the Four Oaks Day Center and offers prevention services in the way of case management and housing search and placement, along with case management. They assist over 100 households each year to find housing, employment, necessary medical care, and stabilization services.</w:t>
      </w:r>
    </w:p>
    <w:p w:rsidR="00250410" w:rsidRDefault="0037628F">
      <w:pPr>
        <w:ind w:right="420"/>
      </w:pPr>
      <w:r>
        <w:t xml:space="preserve">Data from the HMIS database is utilized to guide the planning for the use of prevention funding. Diversion practices are in place at the Housing Crisis Hotline and at service provider agencies to find alternative </w:t>
      </w:r>
      <w:r>
        <w:lastRenderedPageBreak/>
        <w:t>resources for housing and support for households who seek assistance. Several service providers, along with the State of Virginia, are implementing Eviction Prevention activities and enacting new legislation to improve current practices in place that provides legal support for tenants, and extended time and support for repayment plans, thereby reducing evictions and homelessness.</w:t>
      </w:r>
    </w:p>
    <w:p w:rsidR="00250410" w:rsidRDefault="0037628F">
      <w:pPr>
        <w:spacing w:before="240"/>
        <w:rPr>
          <w:sz w:val="24"/>
          <w:szCs w:val="24"/>
        </w:rPr>
      </w:pPr>
      <w:r>
        <w:t>System performance measures that are collected and reported annually to HUD also include those who are returning to homelessness within 12 and 24 months. This data is reviewed by the GVPHC service providers to determine reasons for this and how to better target resources to avoid returns to homelessness. Often, those returning to homelessness are prioritized for more intensive case management and a different housing intervention.</w:t>
      </w:r>
    </w:p>
    <w:p w:rsidR="00250410" w:rsidRDefault="0037628F" w:rsidP="0052068F">
      <w:pPr>
        <w:ind w:right="420"/>
        <w:jc w:val="left"/>
        <w:rPr>
          <w:color w:val="000000"/>
        </w:rPr>
        <w:sectPr w:rsidR="00250410">
          <w:pgSz w:w="12240" w:h="15840"/>
          <w:pgMar w:top="1460" w:right="1020" w:bottom="1540" w:left="1220" w:header="0" w:footer="1278" w:gutter="0"/>
          <w:cols w:space="720"/>
        </w:sectPr>
      </w:pPr>
      <w:r>
        <w:t>The recently adopted GVPHC Strategic Plan for 2023-2025 updates the priorities within the regional Plan to End Homelessness after achieving many of the goals – including establishing the Day Services Center, Coordinated Entry, and the expansion of permanent supportive and rapid rehousing. The plan addresses the full spectrum of services available to the homeless and identifies the gaps in an effort to move them into the mainstream of community life. The city and NNRHA play an active role in the GVPHC leadership and Mayors and Chairs Commission on Homelessness.</w:t>
      </w:r>
    </w:p>
    <w:p w:rsidR="00250410" w:rsidRDefault="00250410">
      <w:pPr>
        <w:pBdr>
          <w:top w:val="nil"/>
          <w:left w:val="nil"/>
          <w:bottom w:val="nil"/>
          <w:right w:val="nil"/>
          <w:between w:val="nil"/>
        </w:pBdr>
        <w:shd w:val="clear" w:color="auto" w:fill="auto"/>
        <w:spacing w:before="6" w:after="0" w:line="240" w:lineRule="auto"/>
        <w:jc w:val="left"/>
        <w:rPr>
          <w:color w:val="FF0000"/>
          <w:sz w:val="20"/>
          <w:szCs w:val="20"/>
        </w:rPr>
      </w:pPr>
    </w:p>
    <w:p w:rsidR="00250410" w:rsidRDefault="0037628F">
      <w:pPr>
        <w:pStyle w:val="Heading2"/>
        <w:ind w:firstLine="220"/>
      </w:pPr>
      <w:r>
        <w:t>AP-75 Barriers to affordable housing – 91.220(j)</w:t>
      </w:r>
    </w:p>
    <w:p w:rsidR="00250410" w:rsidRDefault="0037628F">
      <w:pPr>
        <w:pStyle w:val="Heading3"/>
        <w:spacing w:before="78"/>
        <w:ind w:firstLine="220"/>
      </w:pPr>
      <w:r>
        <w:t>Introduction:</w:t>
      </w:r>
    </w:p>
    <w:p w:rsidR="00250410" w:rsidRDefault="0037628F">
      <w:pPr>
        <w:pBdr>
          <w:top w:val="nil"/>
          <w:left w:val="nil"/>
          <w:bottom w:val="nil"/>
          <w:right w:val="nil"/>
          <w:between w:val="nil"/>
        </w:pBdr>
        <w:shd w:val="clear" w:color="auto" w:fill="auto"/>
        <w:spacing w:before="187" w:after="0" w:line="278" w:lineRule="auto"/>
        <w:ind w:left="220" w:right="416"/>
        <w:rPr>
          <w:color w:val="000000"/>
        </w:rPr>
      </w:pPr>
      <w:r>
        <w:rPr>
          <w:color w:val="000000"/>
        </w:rPr>
        <w:t>Actions are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250410" w:rsidRDefault="0037628F">
      <w:pPr>
        <w:pStyle w:val="Heading3"/>
        <w:spacing w:before="196"/>
        <w:ind w:right="486" w:firstLine="220"/>
      </w:pPr>
      <w: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250410" w:rsidRDefault="0037628F">
      <w:pPr>
        <w:pBdr>
          <w:top w:val="nil"/>
          <w:left w:val="nil"/>
          <w:bottom w:val="nil"/>
          <w:right w:val="nil"/>
          <w:between w:val="nil"/>
        </w:pBdr>
        <w:shd w:val="clear" w:color="auto" w:fill="auto"/>
        <w:spacing w:before="196" w:after="0" w:line="278" w:lineRule="auto"/>
        <w:ind w:left="220" w:right="415"/>
        <w:rPr>
          <w:color w:val="000000"/>
        </w:rPr>
      </w:pPr>
      <w:r>
        <w:rPr>
          <w:color w:val="000000"/>
        </w:rPr>
        <w:t>The City of Newport News will continue to address the barriers of affordable housing in Funding Year 2023-2024.</w:t>
      </w:r>
    </w:p>
    <w:p w:rsidR="00250410" w:rsidRDefault="0037628F">
      <w:pPr>
        <w:pBdr>
          <w:top w:val="nil"/>
          <w:left w:val="nil"/>
          <w:bottom w:val="nil"/>
          <w:right w:val="nil"/>
          <w:between w:val="nil"/>
        </w:pBdr>
        <w:shd w:val="clear" w:color="auto" w:fill="auto"/>
        <w:spacing w:before="195" w:after="0"/>
        <w:ind w:left="220" w:right="412"/>
        <w:rPr>
          <w:strike/>
          <w:color w:val="980000"/>
        </w:rPr>
      </w:pPr>
      <w:r>
        <w:rPr>
          <w:color w:val="000000"/>
        </w:rPr>
        <w:t xml:space="preserve">The City and NNRHA will continue its efforts to affirmatively further fair-housing by ongoing participation in the Hampton Roads Community Housing Resource Board (HRCHRB). The seven entitlement cities in Hampton Roads have worked collectively and individually over the past several years to eliminate potential impediments to fair-housing choice and this will continue in the upcoming fiscal year. The HRCHRB </w:t>
      </w:r>
      <w:r>
        <w:t>has</w:t>
      </w:r>
      <w:r>
        <w:rPr>
          <w:color w:val="000000"/>
        </w:rPr>
        <w:t xml:space="preserve"> been in discussions over the last few years on facilitating the preparation of a regional document or an update to the existing Analysis of Impediments</w:t>
      </w:r>
      <w:r>
        <w:t xml:space="preserve"> (AI)</w:t>
      </w:r>
      <w:r>
        <w:rPr>
          <w:color w:val="000000"/>
        </w:rPr>
        <w:t xml:space="preserve"> to Fair Housing Choice. A timelier update was prevented since HUD stopped the Assessment of Fair Housing initiative and issued interim guidance and notices that had direct impact on this component of the consolidated planning process. The group is open to preparation of a regional document but felt it most prudent to wait to allow HUD to determine what such a document should encompass specifically since the HUD administration has changed. The City will review and modify, if necessary, the findings included in the existing Analysis of Impediments (AI) to Fair Housing Choice as an interim measure by considering any citizen and stakeholder input and incidences from the Fair Housing Office. The City and NNRHA </w:t>
      </w:r>
      <w:r w:rsidR="00A508C1">
        <w:rPr>
          <w:color w:val="000000"/>
        </w:rPr>
        <w:t xml:space="preserve">will </w:t>
      </w:r>
      <w:r>
        <w:rPr>
          <w:color w:val="000000"/>
        </w:rPr>
        <w:t xml:space="preserve">collaboratively </w:t>
      </w:r>
      <w:r w:rsidR="00A508C1">
        <w:rPr>
          <w:color w:val="000000"/>
        </w:rPr>
        <w:t xml:space="preserve">work to complete </w:t>
      </w:r>
      <w:r>
        <w:rPr>
          <w:color w:val="000000"/>
        </w:rPr>
        <w:t>a local AI to be in place until the HRCHRB determines if a regional AI will be prepared.</w:t>
      </w:r>
    </w:p>
    <w:p w:rsidR="00250410" w:rsidRDefault="00250410">
      <w:pPr>
        <w:pBdr>
          <w:top w:val="nil"/>
          <w:left w:val="nil"/>
          <w:bottom w:val="nil"/>
          <w:right w:val="nil"/>
          <w:between w:val="nil"/>
        </w:pBdr>
        <w:shd w:val="clear" w:color="auto" w:fill="auto"/>
        <w:spacing w:before="3"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before="1" w:after="0"/>
        <w:ind w:left="220" w:right="413"/>
        <w:rPr>
          <w:color w:val="000000"/>
        </w:rPr>
        <w:sectPr w:rsidR="00250410">
          <w:pgSz w:w="12240" w:h="15840"/>
          <w:pgMar w:top="1500" w:right="1020" w:bottom="1540" w:left="1220" w:header="0" w:footer="1278" w:gutter="0"/>
          <w:cols w:space="720"/>
        </w:sectPr>
      </w:pPr>
      <w:r>
        <w:rPr>
          <w:color w:val="000000"/>
        </w:rPr>
        <w:t>Financial barriers to purchasing affordable housing remain as a result of the inability to obtain financing and to meet the down payment required by mortgage lenders. Many low-income families have excessive debt, deficient credit history, a housing cost burden, and insufficient savings for a down payment. The City will address this barrier by continuing to provide down payment assistance to eligible purchasers in the City of Newport News and support homebuyer education and support programs.</w:t>
      </w:r>
    </w:p>
    <w:p w:rsidR="00250410" w:rsidRDefault="0037628F">
      <w:pPr>
        <w:pBdr>
          <w:top w:val="nil"/>
          <w:left w:val="nil"/>
          <w:bottom w:val="nil"/>
          <w:right w:val="nil"/>
          <w:between w:val="nil"/>
        </w:pBdr>
        <w:shd w:val="clear" w:color="auto" w:fill="auto"/>
        <w:spacing w:before="37" w:after="0"/>
        <w:ind w:left="220" w:right="412"/>
        <w:rPr>
          <w:color w:val="000000"/>
        </w:rPr>
      </w:pPr>
      <w:r>
        <w:rPr>
          <w:color w:val="000000"/>
        </w:rPr>
        <w:lastRenderedPageBreak/>
        <w:t>Financial barriers exist for homeowners who cannot afford to rehabilitate their homes when they are not safe or livable environments. Often when these deficiencies are not addressed, the issues</w:t>
      </w:r>
      <w:r>
        <w:t xml:space="preserve"> </w:t>
      </w:r>
      <w:r>
        <w:rPr>
          <w:color w:val="000000"/>
        </w:rPr>
        <w:t>compound and the household cannot maintain ownership of their homes. The City will provide housing repair financing to homeowners who earn below 80% of the AMI. This assistance is provided through a combination of grants, deferred payment loans, and low interest loans.</w:t>
      </w:r>
      <w:r>
        <w:t xml:space="preserve">  NNRHA, with the City’s support, is seeking to increase the grant amount to fund residential rehabilitation efforts for owner-occupants.  </w:t>
      </w:r>
    </w:p>
    <w:p w:rsidR="00250410" w:rsidRDefault="00250410">
      <w:pPr>
        <w:pBdr>
          <w:top w:val="nil"/>
          <w:left w:val="nil"/>
          <w:bottom w:val="nil"/>
          <w:right w:val="nil"/>
          <w:between w:val="nil"/>
        </w:pBdr>
        <w:shd w:val="clear" w:color="auto" w:fill="auto"/>
        <w:spacing w:before="6" w:after="0" w:line="240" w:lineRule="auto"/>
        <w:jc w:val="left"/>
        <w:rPr>
          <w:color w:val="000000"/>
          <w:sz w:val="16"/>
          <w:szCs w:val="16"/>
        </w:rPr>
      </w:pPr>
    </w:p>
    <w:p w:rsidR="00250410" w:rsidRDefault="0037628F" w:rsidP="0052068F">
      <w:pPr>
        <w:pBdr>
          <w:top w:val="nil"/>
          <w:left w:val="nil"/>
          <w:bottom w:val="nil"/>
          <w:right w:val="nil"/>
          <w:between w:val="nil"/>
        </w:pBdr>
        <w:shd w:val="clear" w:color="auto" w:fill="auto"/>
        <w:spacing w:after="0"/>
        <w:ind w:left="220" w:right="413"/>
        <w:jc w:val="left"/>
        <w:rPr>
          <w:color w:val="000000"/>
        </w:rPr>
        <w:sectPr w:rsidR="00250410">
          <w:pgSz w:w="12240" w:h="15840"/>
          <w:pgMar w:top="1440" w:right="1020" w:bottom="1540" w:left="1220" w:header="0" w:footer="1278" w:gutter="0"/>
          <w:cols w:space="720"/>
        </w:sectPr>
      </w:pPr>
      <w:r>
        <w:rPr>
          <w:color w:val="000000"/>
        </w:rPr>
        <w:t>NNRHA will continue in the upcoming funding year to support the development of additional new single- family homeownership units through our partnership with Habitat for Humanity Peninsula and Greater Williamsburg (HFHPGW).  HFHPGW is a Community Housing Development Organization (CDHO) and supports our initiative to create affordable housing in southeast Newport News.  Homes constructed are in a style that is consistent with the historic context of the Southeast community and are developed in a manner that increases the affordability and sustainability of the unit. New house designs mirror the character of existing neighborhood houses while providing more modern interior features and energy efficient construction and appliances for sustainability.</w:t>
      </w:r>
    </w:p>
    <w:p w:rsidR="00250410" w:rsidRDefault="00250410">
      <w:pPr>
        <w:pStyle w:val="Heading2"/>
        <w:spacing w:before="21"/>
        <w:ind w:firstLine="220"/>
        <w:rPr>
          <w:color w:val="FF0000"/>
        </w:rPr>
      </w:pPr>
    </w:p>
    <w:p w:rsidR="00250410" w:rsidRDefault="0037628F">
      <w:pPr>
        <w:pStyle w:val="Heading2"/>
        <w:spacing w:before="21"/>
        <w:ind w:firstLine="220"/>
      </w:pPr>
      <w:r>
        <w:t>AP-85 Other Actions – 91.220(k)</w:t>
      </w:r>
    </w:p>
    <w:p w:rsidR="00250410" w:rsidRDefault="0037628F">
      <w:pPr>
        <w:pStyle w:val="Heading3"/>
        <w:spacing w:before="78"/>
        <w:ind w:firstLine="220"/>
      </w:pPr>
      <w:r>
        <w:t>Introduction:</w:t>
      </w:r>
    </w:p>
    <w:p w:rsidR="00250410" w:rsidRDefault="0037628F">
      <w:pPr>
        <w:spacing w:before="188" w:line="204" w:lineRule="auto"/>
        <w:ind w:left="220" w:right="735"/>
        <w:rPr>
          <w:b/>
          <w:sz w:val="24"/>
          <w:szCs w:val="24"/>
        </w:rPr>
      </w:pPr>
      <w:r>
        <w:rPr>
          <w:b/>
          <w:sz w:val="24"/>
          <w:szCs w:val="24"/>
        </w:rPr>
        <w:t>Newport News recognizes that ongoing efforts to meet the affordable housing industry’s mission, as defined by HUD, to provide safe, decent, and affordable housing can only be achieved through the culmination of innovative ideas and strategies that are put to action.</w:t>
      </w:r>
    </w:p>
    <w:p w:rsidR="00250410" w:rsidRDefault="0037628F">
      <w:pPr>
        <w:pBdr>
          <w:top w:val="nil"/>
          <w:left w:val="nil"/>
          <w:bottom w:val="nil"/>
          <w:right w:val="nil"/>
          <w:between w:val="nil"/>
        </w:pBdr>
        <w:shd w:val="clear" w:color="auto" w:fill="auto"/>
        <w:spacing w:before="198" w:after="0"/>
        <w:ind w:left="220" w:right="761"/>
        <w:rPr>
          <w:color w:val="000000"/>
        </w:rPr>
      </w:pPr>
      <w:r>
        <w:rPr>
          <w:color w:val="000000"/>
        </w:rPr>
        <w:t>The housing and community development needs assessment that is a part of the Consolidated Plan provides a basis for identifying obstacles to meeting underserved needs in the community. Many of these obstacles were also identified in the stakeholder meetings that were part of the consolidated planning process. The following are challenges for the City of Newport News in meeting underserved needs identified in the Plan</w:t>
      </w:r>
      <w:r>
        <w:t xml:space="preserve"> and are still relevant now.</w:t>
      </w:r>
    </w:p>
    <w:p w:rsidR="00250410" w:rsidRDefault="00250410">
      <w:pPr>
        <w:pBdr>
          <w:top w:val="nil"/>
          <w:left w:val="nil"/>
          <w:bottom w:val="nil"/>
          <w:right w:val="nil"/>
          <w:between w:val="nil"/>
        </w:pBdr>
        <w:shd w:val="clear" w:color="auto" w:fill="auto"/>
        <w:spacing w:before="5" w:after="0" w:line="240" w:lineRule="auto"/>
        <w:jc w:val="left"/>
        <w:rPr>
          <w:color w:val="000000"/>
          <w:sz w:val="16"/>
          <w:szCs w:val="16"/>
        </w:rPr>
      </w:pPr>
    </w:p>
    <w:p w:rsidR="00250410" w:rsidRDefault="0037628F">
      <w:pPr>
        <w:pBdr>
          <w:top w:val="nil"/>
          <w:left w:val="nil"/>
          <w:bottom w:val="nil"/>
          <w:right w:val="nil"/>
          <w:between w:val="nil"/>
        </w:pBdr>
        <w:shd w:val="clear" w:color="auto" w:fill="auto"/>
        <w:spacing w:before="1" w:after="0" w:line="240" w:lineRule="auto"/>
        <w:ind w:left="220"/>
        <w:jc w:val="left"/>
        <w:rPr>
          <w:color w:val="000000"/>
        </w:rPr>
      </w:pPr>
      <w:r>
        <w:rPr>
          <w:color w:val="000000"/>
        </w:rPr>
        <w:t>Affordable Housing:</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rPr>
          <w:color w:val="000000"/>
        </w:rPr>
        <w:t xml:space="preserve">Increased demand </w:t>
      </w:r>
      <w:r>
        <w:t>for housing c</w:t>
      </w:r>
      <w:r>
        <w:rPr>
          <w:color w:val="000000"/>
        </w:rPr>
        <w:t>reating low inventory in the housing market</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rPr>
          <w:color w:val="000000"/>
        </w:rPr>
        <w:t>Increased demand for rental housing</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rPr>
          <w:color w:val="000000"/>
        </w:rPr>
        <w:t xml:space="preserve">High demand creates upward pressure on rental housing, thus making </w:t>
      </w:r>
      <w:r>
        <w:t xml:space="preserve">rental </w:t>
      </w:r>
      <w:r>
        <w:rPr>
          <w:color w:val="000000"/>
        </w:rPr>
        <w:t>units “unaffordable”</w:t>
      </w:r>
    </w:p>
    <w:p w:rsidR="00250410" w:rsidRDefault="0037628F">
      <w:pPr>
        <w:numPr>
          <w:ilvl w:val="0"/>
          <w:numId w:val="5"/>
        </w:numPr>
        <w:pBdr>
          <w:top w:val="nil"/>
          <w:left w:val="nil"/>
          <w:bottom w:val="nil"/>
          <w:right w:val="nil"/>
          <w:between w:val="nil"/>
        </w:pBdr>
        <w:shd w:val="clear" w:color="auto" w:fill="auto"/>
        <w:tabs>
          <w:tab w:val="left" w:pos="432"/>
        </w:tabs>
        <w:spacing w:before="1" w:after="0" w:line="240" w:lineRule="auto"/>
        <w:ind w:left="431" w:hanging="162"/>
        <w:jc w:val="left"/>
      </w:pPr>
      <w:r>
        <w:rPr>
          <w:color w:val="000000"/>
        </w:rPr>
        <w:t>Lower-income households with fewer owner-occupants and rental housing options</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rPr>
          <w:color w:val="000000"/>
        </w:rPr>
        <w:t>Housing conditions, especially for rental stock, need</w:t>
      </w:r>
      <w:r>
        <w:t>s</w:t>
      </w:r>
      <w:r>
        <w:rPr>
          <w:color w:val="000000"/>
        </w:rPr>
        <w:t xml:space="preserve"> improvement</w:t>
      </w:r>
    </w:p>
    <w:p w:rsidR="00250410" w:rsidRDefault="00250410">
      <w:pPr>
        <w:pBdr>
          <w:top w:val="nil"/>
          <w:left w:val="nil"/>
          <w:bottom w:val="nil"/>
          <w:right w:val="nil"/>
          <w:between w:val="nil"/>
        </w:pBdr>
        <w:shd w:val="clear" w:color="auto" w:fill="auto"/>
        <w:tabs>
          <w:tab w:val="left" w:pos="432"/>
        </w:tabs>
        <w:spacing w:after="0" w:line="240" w:lineRule="auto"/>
        <w:ind w:left="220"/>
        <w:jc w:val="left"/>
        <w:rPr>
          <w:color w:val="000000"/>
        </w:rPr>
      </w:pPr>
    </w:p>
    <w:p w:rsidR="00250410" w:rsidRDefault="00250410">
      <w:pPr>
        <w:pBdr>
          <w:top w:val="nil"/>
          <w:left w:val="nil"/>
          <w:bottom w:val="nil"/>
          <w:right w:val="nil"/>
          <w:between w:val="nil"/>
        </w:pBdr>
        <w:shd w:val="clear" w:color="auto" w:fill="auto"/>
        <w:spacing w:before="10" w:after="0" w:line="240" w:lineRule="auto"/>
        <w:jc w:val="left"/>
        <w:rPr>
          <w:color w:val="000000"/>
          <w:sz w:val="21"/>
          <w:szCs w:val="21"/>
        </w:rPr>
      </w:pPr>
    </w:p>
    <w:p w:rsidR="00250410" w:rsidRDefault="0037628F">
      <w:pPr>
        <w:pBdr>
          <w:top w:val="nil"/>
          <w:left w:val="nil"/>
          <w:bottom w:val="nil"/>
          <w:right w:val="nil"/>
          <w:between w:val="nil"/>
        </w:pBdr>
        <w:shd w:val="clear" w:color="auto" w:fill="auto"/>
        <w:spacing w:after="0" w:line="240" w:lineRule="auto"/>
        <w:ind w:left="220"/>
        <w:jc w:val="left"/>
        <w:rPr>
          <w:color w:val="000000"/>
        </w:rPr>
      </w:pPr>
      <w:r>
        <w:rPr>
          <w:color w:val="000000"/>
        </w:rPr>
        <w:t>Economy:</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t>Inflation</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t>Economic downturn</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t>Poverty rising even before downturn</w:t>
      </w:r>
    </w:p>
    <w:p w:rsidR="00250410" w:rsidRDefault="0037628F">
      <w:pPr>
        <w:numPr>
          <w:ilvl w:val="0"/>
          <w:numId w:val="5"/>
        </w:numPr>
        <w:pBdr>
          <w:top w:val="nil"/>
          <w:left w:val="nil"/>
          <w:bottom w:val="nil"/>
          <w:right w:val="nil"/>
          <w:between w:val="nil"/>
        </w:pBdr>
        <w:shd w:val="clear" w:color="auto" w:fill="auto"/>
        <w:tabs>
          <w:tab w:val="left" w:pos="430"/>
        </w:tabs>
        <w:spacing w:before="1" w:after="0" w:line="240" w:lineRule="auto"/>
        <w:ind w:left="429" w:hanging="160"/>
        <w:jc w:val="left"/>
      </w:pPr>
      <w:r>
        <w:t>Ongoing threats of a looming recession</w:t>
      </w:r>
    </w:p>
    <w:p w:rsidR="00250410" w:rsidRDefault="0037628F">
      <w:pPr>
        <w:numPr>
          <w:ilvl w:val="0"/>
          <w:numId w:val="5"/>
        </w:numPr>
        <w:pBdr>
          <w:top w:val="nil"/>
          <w:left w:val="nil"/>
          <w:bottom w:val="nil"/>
          <w:right w:val="nil"/>
          <w:between w:val="nil"/>
        </w:pBdr>
        <w:shd w:val="clear" w:color="auto" w:fill="auto"/>
        <w:tabs>
          <w:tab w:val="left" w:pos="430"/>
        </w:tabs>
        <w:spacing w:before="1" w:after="0" w:line="240" w:lineRule="auto"/>
        <w:ind w:left="429" w:hanging="160"/>
        <w:jc w:val="left"/>
        <w:rPr>
          <w:color w:val="000000"/>
        </w:rPr>
      </w:pPr>
      <w:r>
        <w:rPr>
          <w:color w:val="000000"/>
        </w:rPr>
        <w:t>Rising interest rate environment in the mortgage industry</w:t>
      </w:r>
    </w:p>
    <w:p w:rsidR="00250410" w:rsidRDefault="0037628F">
      <w:pPr>
        <w:numPr>
          <w:ilvl w:val="0"/>
          <w:numId w:val="5"/>
        </w:numPr>
        <w:pBdr>
          <w:top w:val="nil"/>
          <w:left w:val="nil"/>
          <w:bottom w:val="nil"/>
          <w:right w:val="nil"/>
          <w:between w:val="nil"/>
        </w:pBdr>
        <w:shd w:val="clear" w:color="auto" w:fill="auto"/>
        <w:tabs>
          <w:tab w:val="left" w:pos="432"/>
        </w:tabs>
        <w:spacing w:after="0" w:line="240" w:lineRule="auto"/>
        <w:ind w:left="431" w:hanging="162"/>
        <w:jc w:val="left"/>
      </w:pPr>
      <w:r>
        <w:t xml:space="preserve">Affordable housing needs far exceed availability </w:t>
      </w:r>
    </w:p>
    <w:p w:rsidR="00250410" w:rsidRDefault="00250410">
      <w:pPr>
        <w:pBdr>
          <w:top w:val="nil"/>
          <w:left w:val="nil"/>
          <w:bottom w:val="nil"/>
          <w:right w:val="nil"/>
          <w:between w:val="nil"/>
        </w:pBdr>
        <w:shd w:val="clear" w:color="auto" w:fill="auto"/>
        <w:spacing w:before="1" w:after="0" w:line="240" w:lineRule="auto"/>
        <w:jc w:val="left"/>
        <w:rPr>
          <w:color w:val="000000"/>
        </w:rPr>
      </w:pPr>
    </w:p>
    <w:p w:rsidR="00250410" w:rsidRDefault="0037628F">
      <w:pPr>
        <w:pBdr>
          <w:top w:val="nil"/>
          <w:left w:val="nil"/>
          <w:bottom w:val="nil"/>
          <w:right w:val="nil"/>
          <w:between w:val="nil"/>
        </w:pBdr>
        <w:shd w:val="clear" w:color="auto" w:fill="auto"/>
        <w:spacing w:after="0" w:line="240" w:lineRule="auto"/>
        <w:ind w:left="220"/>
        <w:jc w:val="left"/>
        <w:rPr>
          <w:color w:val="000000"/>
        </w:rPr>
      </w:pPr>
      <w:r>
        <w:rPr>
          <w:color w:val="000000"/>
        </w:rPr>
        <w:t>Services:</w:t>
      </w:r>
    </w:p>
    <w:p w:rsidR="00250410" w:rsidRDefault="0037628F">
      <w:pPr>
        <w:numPr>
          <w:ilvl w:val="0"/>
          <w:numId w:val="5"/>
        </w:numPr>
        <w:pBdr>
          <w:top w:val="nil"/>
          <w:left w:val="nil"/>
          <w:bottom w:val="nil"/>
          <w:right w:val="nil"/>
          <w:between w:val="nil"/>
        </w:pBdr>
        <w:shd w:val="clear" w:color="auto" w:fill="auto"/>
        <w:tabs>
          <w:tab w:val="left" w:pos="432"/>
        </w:tabs>
        <w:spacing w:before="1" w:after="0" w:line="240" w:lineRule="auto"/>
        <w:ind w:left="431" w:hanging="162"/>
        <w:jc w:val="left"/>
      </w:pPr>
      <w:r>
        <w:rPr>
          <w:color w:val="000000"/>
        </w:rPr>
        <w:t>Neighborhood property conditions and crime/safety issues</w:t>
      </w:r>
    </w:p>
    <w:p w:rsidR="00250410" w:rsidRDefault="0037628F">
      <w:pPr>
        <w:numPr>
          <w:ilvl w:val="0"/>
          <w:numId w:val="5"/>
        </w:numPr>
        <w:pBdr>
          <w:top w:val="nil"/>
          <w:left w:val="nil"/>
          <w:bottom w:val="nil"/>
          <w:right w:val="nil"/>
          <w:between w:val="nil"/>
        </w:pBdr>
        <w:shd w:val="clear" w:color="auto" w:fill="auto"/>
        <w:tabs>
          <w:tab w:val="left" w:pos="432"/>
        </w:tabs>
        <w:spacing w:after="0" w:line="267" w:lineRule="auto"/>
        <w:ind w:left="431" w:hanging="162"/>
        <w:jc w:val="left"/>
      </w:pPr>
      <w:r>
        <w:rPr>
          <w:color w:val="000000"/>
        </w:rPr>
        <w:t>Increasing demand for housing and services from growing senior population</w:t>
      </w:r>
    </w:p>
    <w:p w:rsidR="00250410" w:rsidRDefault="0037628F">
      <w:pPr>
        <w:numPr>
          <w:ilvl w:val="0"/>
          <w:numId w:val="5"/>
        </w:numPr>
        <w:pBdr>
          <w:top w:val="nil"/>
          <w:left w:val="nil"/>
          <w:bottom w:val="nil"/>
          <w:right w:val="nil"/>
          <w:between w:val="nil"/>
        </w:pBdr>
        <w:shd w:val="clear" w:color="auto" w:fill="auto"/>
        <w:tabs>
          <w:tab w:val="left" w:pos="430"/>
        </w:tabs>
        <w:spacing w:after="0" w:line="267" w:lineRule="auto"/>
        <w:ind w:left="429" w:hanging="160"/>
        <w:jc w:val="left"/>
      </w:pPr>
      <w:r>
        <w:rPr>
          <w:color w:val="000000"/>
        </w:rPr>
        <w:t>Multiple obstacles and barriers facing people in poverty</w:t>
      </w:r>
    </w:p>
    <w:p w:rsidR="00250410" w:rsidRDefault="00250410">
      <w:pPr>
        <w:pBdr>
          <w:top w:val="nil"/>
          <w:left w:val="nil"/>
          <w:bottom w:val="nil"/>
          <w:right w:val="nil"/>
          <w:between w:val="nil"/>
        </w:pBdr>
        <w:shd w:val="clear" w:color="auto" w:fill="auto"/>
        <w:spacing w:after="0" w:line="240" w:lineRule="auto"/>
        <w:jc w:val="left"/>
        <w:rPr>
          <w:color w:val="000000"/>
        </w:rPr>
      </w:pPr>
    </w:p>
    <w:p w:rsidR="00250410" w:rsidRDefault="0037628F">
      <w:pPr>
        <w:pBdr>
          <w:top w:val="nil"/>
          <w:left w:val="nil"/>
          <w:bottom w:val="nil"/>
          <w:right w:val="nil"/>
          <w:between w:val="nil"/>
        </w:pBdr>
        <w:shd w:val="clear" w:color="auto" w:fill="auto"/>
        <w:spacing w:after="0" w:line="240" w:lineRule="auto"/>
        <w:ind w:left="270"/>
        <w:jc w:val="left"/>
        <w:rPr>
          <w:color w:val="000000"/>
        </w:rPr>
      </w:pPr>
      <w:r>
        <w:rPr>
          <w:color w:val="000000"/>
        </w:rPr>
        <w:t>Resources:</w:t>
      </w:r>
    </w:p>
    <w:p w:rsidR="00250410" w:rsidRDefault="0037628F">
      <w:pPr>
        <w:numPr>
          <w:ilvl w:val="0"/>
          <w:numId w:val="5"/>
        </w:numPr>
        <w:tabs>
          <w:tab w:val="left" w:pos="430"/>
        </w:tabs>
        <w:spacing w:line="267" w:lineRule="auto"/>
        <w:ind w:left="429" w:hanging="160"/>
      </w:pPr>
      <w:r>
        <w:rPr>
          <w:color w:val="000000"/>
        </w:rPr>
        <w:t>Decline in resources from US Department of Housing and Urban Development as well as local and state funding</w:t>
      </w:r>
    </w:p>
    <w:p w:rsidR="00250410" w:rsidRDefault="0037628F">
      <w:pPr>
        <w:numPr>
          <w:ilvl w:val="0"/>
          <w:numId w:val="5"/>
        </w:numPr>
        <w:tabs>
          <w:tab w:val="left" w:pos="430"/>
        </w:tabs>
        <w:spacing w:line="267" w:lineRule="auto"/>
        <w:ind w:left="429" w:hanging="160"/>
      </w:pPr>
      <w:r>
        <w:rPr>
          <w:color w:val="000000"/>
        </w:rPr>
        <w:t>The objectives included in the City Strategic Plan are intended to help overcome these obstacles to the extent possible with limited resources.</w:t>
      </w:r>
    </w:p>
    <w:p w:rsidR="00250410" w:rsidRDefault="00250410">
      <w:pPr>
        <w:tabs>
          <w:tab w:val="left" w:pos="430"/>
        </w:tabs>
        <w:spacing w:line="267" w:lineRule="auto"/>
        <w:ind w:left="220"/>
        <w:rPr>
          <w:color w:val="000000"/>
        </w:rPr>
      </w:pPr>
    </w:p>
    <w:p w:rsidR="00250410" w:rsidRDefault="00250410">
      <w:pPr>
        <w:pBdr>
          <w:top w:val="nil"/>
          <w:left w:val="nil"/>
          <w:bottom w:val="nil"/>
          <w:right w:val="nil"/>
          <w:between w:val="nil"/>
        </w:pBdr>
        <w:shd w:val="clear" w:color="auto" w:fill="auto"/>
        <w:spacing w:before="1" w:after="0" w:line="240" w:lineRule="auto"/>
        <w:jc w:val="left"/>
        <w:rPr>
          <w:color w:val="000000"/>
        </w:rPr>
      </w:pPr>
    </w:p>
    <w:p w:rsidR="00250410" w:rsidRDefault="0037628F">
      <w:pPr>
        <w:pStyle w:val="Heading4"/>
        <w:ind w:firstLine="220"/>
      </w:pPr>
      <w:r>
        <w:t>Actions planned to address obstacles to meeting underserved needs</w:t>
      </w:r>
    </w:p>
    <w:p w:rsidR="00250410" w:rsidRDefault="00250410">
      <w:pPr>
        <w:pBdr>
          <w:top w:val="nil"/>
          <w:left w:val="nil"/>
          <w:bottom w:val="nil"/>
          <w:right w:val="nil"/>
          <w:between w:val="nil"/>
        </w:pBdr>
        <w:shd w:val="clear" w:color="auto" w:fill="auto"/>
        <w:spacing w:before="10" w:after="0" w:line="240" w:lineRule="auto"/>
        <w:jc w:val="left"/>
        <w:rPr>
          <w:b/>
          <w:color w:val="000000"/>
          <w:sz w:val="21"/>
          <w:szCs w:val="21"/>
        </w:rPr>
      </w:pPr>
    </w:p>
    <w:p w:rsidR="00250410" w:rsidRDefault="0037628F">
      <w:pPr>
        <w:pBdr>
          <w:top w:val="nil"/>
          <w:left w:val="nil"/>
          <w:bottom w:val="nil"/>
          <w:right w:val="nil"/>
          <w:between w:val="nil"/>
        </w:pBdr>
        <w:shd w:val="clear" w:color="auto" w:fill="auto"/>
        <w:spacing w:before="1" w:after="0" w:line="240" w:lineRule="auto"/>
        <w:ind w:left="220" w:right="441"/>
        <w:rPr>
          <w:color w:val="000000"/>
        </w:rPr>
      </w:pPr>
      <w:r>
        <w:rPr>
          <w:color w:val="000000"/>
        </w:rPr>
        <w:t>The primary obstacle to meeting underserved needs in Newport News is a lack of adequate funding. The City will continue efforts to evaluate its administration of CDBG funds in order to meet its affordable housing and community and economic development needs. The City will continue to work collaboratively with NNRHA so that nonprofit entities and businesses will be able to receive grants and/or loans for activities that are allowed under the federal guidelines and best address the needs of the local community. Subject to future funding availability, the City will continue to fund activities tha</w:t>
      </w:r>
      <w:r>
        <w:t>t</w:t>
      </w:r>
      <w:r>
        <w:rPr>
          <w:color w:val="000000"/>
        </w:rPr>
        <w:t xml:space="preserve"> improve and expand the existing housing stock as well as working with developers that offer new affordable housing units for low-income households.</w:t>
      </w:r>
    </w:p>
    <w:p w:rsidR="00250410" w:rsidRDefault="00250410">
      <w:pPr>
        <w:pBdr>
          <w:top w:val="nil"/>
          <w:left w:val="nil"/>
          <w:bottom w:val="nil"/>
          <w:right w:val="nil"/>
          <w:between w:val="nil"/>
        </w:pBdr>
        <w:shd w:val="clear" w:color="auto" w:fill="auto"/>
        <w:spacing w:before="1" w:after="0" w:line="240" w:lineRule="auto"/>
        <w:jc w:val="left"/>
        <w:rPr>
          <w:color w:val="000000"/>
        </w:rPr>
      </w:pPr>
    </w:p>
    <w:p w:rsidR="00250410" w:rsidRDefault="0037628F">
      <w:pPr>
        <w:pStyle w:val="Heading4"/>
        <w:spacing w:before="1"/>
        <w:ind w:firstLine="220"/>
        <w:rPr>
          <w:color w:val="000000"/>
        </w:rPr>
      </w:pPr>
      <w:r>
        <w:t>Actions planned to foster and maintain affordable housing</w:t>
      </w:r>
    </w:p>
    <w:p w:rsidR="00250410" w:rsidRDefault="0037628F">
      <w:pPr>
        <w:pBdr>
          <w:top w:val="nil"/>
          <w:left w:val="nil"/>
          <w:bottom w:val="nil"/>
          <w:right w:val="nil"/>
          <w:between w:val="nil"/>
        </w:pBdr>
        <w:shd w:val="clear" w:color="auto" w:fill="auto"/>
        <w:spacing w:after="0" w:line="240" w:lineRule="auto"/>
        <w:ind w:left="220" w:right="462"/>
        <w:rPr>
          <w:color w:val="000000"/>
        </w:rPr>
      </w:pPr>
      <w:r>
        <w:rPr>
          <w:color w:val="000000"/>
        </w:rPr>
        <w:t>The City plans to foster and maintain affordable housing for Newport News residents by continuing to fund activities for homebuyer assistance and housing rehabilitation. The First Time Homebuyer Program makes the home more affordable to low and moderate income residents by assisting with down payment and</w:t>
      </w:r>
      <w:r>
        <w:t>/or closing costs</w:t>
      </w:r>
      <w:r>
        <w:rPr>
          <w:color w:val="000000"/>
        </w:rPr>
        <w:t>. The purpose of housing rehabilitation programs administered by NNRHA is to assist low-income property owners with repairs to meet their needs for safe and decent housing.</w:t>
      </w:r>
    </w:p>
    <w:p w:rsidR="00250410" w:rsidRDefault="0037628F">
      <w:pPr>
        <w:pBdr>
          <w:top w:val="nil"/>
          <w:left w:val="nil"/>
          <w:bottom w:val="nil"/>
          <w:right w:val="nil"/>
          <w:between w:val="nil"/>
        </w:pBdr>
        <w:shd w:val="clear" w:color="auto" w:fill="auto"/>
        <w:spacing w:after="0" w:line="240" w:lineRule="auto"/>
        <w:ind w:left="220" w:right="624"/>
        <w:jc w:val="left"/>
        <w:rPr>
          <w:color w:val="000000"/>
        </w:rPr>
      </w:pPr>
      <w:r>
        <w:rPr>
          <w:color w:val="000000"/>
        </w:rPr>
        <w:t>Rehabilitation is intended to enhance, improve, and preserve neighborhoods. The City will continue to facilitate multi-family development projects. The City and NNRHA accept funding applications on an ongoing basis for the development and rehabilitation of affordable housing.  City funding provided to NNRHA has fa</w:t>
      </w:r>
      <w:r>
        <w:t>cilitated a new exterior rehab program in the CNI area and was launched in February of 2023.</w:t>
      </w:r>
    </w:p>
    <w:p w:rsidR="00250410" w:rsidRDefault="00250410">
      <w:pPr>
        <w:pBdr>
          <w:top w:val="nil"/>
          <w:left w:val="nil"/>
          <w:bottom w:val="nil"/>
          <w:right w:val="nil"/>
          <w:between w:val="nil"/>
        </w:pBdr>
        <w:shd w:val="clear" w:color="auto" w:fill="auto"/>
        <w:spacing w:after="0" w:line="240" w:lineRule="auto"/>
        <w:jc w:val="left"/>
        <w:rPr>
          <w:color w:val="000000"/>
        </w:rPr>
      </w:pPr>
    </w:p>
    <w:p w:rsidR="00250410" w:rsidRDefault="0037628F">
      <w:pPr>
        <w:pBdr>
          <w:top w:val="nil"/>
          <w:left w:val="nil"/>
          <w:bottom w:val="nil"/>
          <w:right w:val="nil"/>
          <w:between w:val="nil"/>
        </w:pBdr>
        <w:shd w:val="clear" w:color="auto" w:fill="auto"/>
        <w:spacing w:after="0" w:line="240" w:lineRule="auto"/>
        <w:ind w:left="220" w:right="539"/>
        <w:jc w:val="left"/>
        <w:rPr>
          <w:color w:val="000000"/>
        </w:rPr>
      </w:pPr>
      <w:r>
        <w:rPr>
          <w:color w:val="000000"/>
        </w:rPr>
        <w:t>The City not only continues to foster and maintain affordable housing choices but also works to affirmatively further fair housing choice. The City continues to be a part of a regional effort, the Hampton Roads Community Housing Resource Board, which works to build awareness and educate the region as a whole on making various housing choices available to all citizens.</w:t>
      </w:r>
    </w:p>
    <w:p w:rsidR="00250410" w:rsidRDefault="00250410">
      <w:pPr>
        <w:pBdr>
          <w:top w:val="nil"/>
          <w:left w:val="nil"/>
          <w:bottom w:val="nil"/>
          <w:right w:val="nil"/>
          <w:between w:val="nil"/>
        </w:pBdr>
        <w:shd w:val="clear" w:color="auto" w:fill="auto"/>
        <w:spacing w:before="11" w:after="0" w:line="240" w:lineRule="auto"/>
        <w:jc w:val="left"/>
        <w:rPr>
          <w:color w:val="000000"/>
          <w:sz w:val="21"/>
          <w:szCs w:val="21"/>
        </w:rPr>
      </w:pPr>
    </w:p>
    <w:p w:rsidR="00250410" w:rsidRDefault="0037628F">
      <w:pPr>
        <w:pStyle w:val="Heading4"/>
        <w:ind w:firstLine="220"/>
      </w:pPr>
      <w:r>
        <w:t>Actions planned to reduce lead-based paint hazards</w:t>
      </w:r>
    </w:p>
    <w:p w:rsidR="00250410" w:rsidRDefault="0037628F">
      <w:pPr>
        <w:pBdr>
          <w:top w:val="nil"/>
          <w:left w:val="nil"/>
          <w:bottom w:val="nil"/>
          <w:right w:val="nil"/>
          <w:between w:val="nil"/>
        </w:pBdr>
        <w:shd w:val="clear" w:color="auto" w:fill="auto"/>
        <w:spacing w:before="1" w:after="0" w:line="240" w:lineRule="auto"/>
        <w:ind w:left="220" w:right="522"/>
        <w:jc w:val="left"/>
        <w:rPr>
          <w:color w:val="000000"/>
        </w:rPr>
      </w:pPr>
      <w:r>
        <w:rPr>
          <w:color w:val="000000"/>
        </w:rPr>
        <w:t>It is the City’s ongoing practice that paint hazards are given high priority and addressed in all residential rehabilitation projects undertaken with federal funding and constructed prior to 1978. Consistent with HUD’s lead-based paint regulation 24 CFR 35, NNRHA has policies and procedures in place for housing rehabilitation programs and requires the use of lead safe work practices aimed at lead poisoning prevention. These policies apply to contractors performing renovation, repair and painting to projects that disturb lead based paint in properties constructed prior to 1978. Such companies must hold the appropriate licensing from DPOR and/or EPA certifications required for the level of work to be performed and must follow specific work practices to prevent lead contamination.</w:t>
      </w:r>
    </w:p>
    <w:p w:rsidR="00250410" w:rsidRDefault="00250410">
      <w:pPr>
        <w:pBdr>
          <w:top w:val="nil"/>
          <w:left w:val="nil"/>
          <w:bottom w:val="nil"/>
          <w:right w:val="nil"/>
          <w:between w:val="nil"/>
        </w:pBdr>
        <w:shd w:val="clear" w:color="auto" w:fill="auto"/>
        <w:spacing w:after="0" w:line="240" w:lineRule="auto"/>
        <w:jc w:val="left"/>
        <w:rPr>
          <w:color w:val="000000"/>
        </w:rPr>
      </w:pPr>
    </w:p>
    <w:p w:rsidR="00250410" w:rsidRDefault="0037628F">
      <w:pPr>
        <w:pBdr>
          <w:top w:val="nil"/>
          <w:left w:val="nil"/>
          <w:bottom w:val="nil"/>
          <w:right w:val="nil"/>
          <w:between w:val="nil"/>
        </w:pBdr>
        <w:shd w:val="clear" w:color="auto" w:fill="auto"/>
        <w:spacing w:after="0" w:line="240" w:lineRule="auto"/>
        <w:ind w:left="220" w:right="461"/>
        <w:jc w:val="left"/>
        <w:rPr>
          <w:color w:val="000000"/>
        </w:rPr>
      </w:pPr>
      <w:r>
        <w:rPr>
          <w:color w:val="000000"/>
        </w:rPr>
        <w:t>A lead based paint inspection and/or risk assessment is performed on all pre-1978 properties purchased and rehabilitated under HOME and CDBG programs (administered by NNRHA). Lead-based paint hazards are mitigated through paint stabilization and abatement measures following Environmental Protection Agency (EPA) guidelines and lead safe repair work practices.</w:t>
      </w:r>
    </w:p>
    <w:p w:rsidR="00250410" w:rsidRDefault="00250410">
      <w:pPr>
        <w:pBdr>
          <w:top w:val="nil"/>
          <w:left w:val="nil"/>
          <w:bottom w:val="nil"/>
          <w:right w:val="nil"/>
          <w:between w:val="nil"/>
        </w:pBdr>
        <w:shd w:val="clear" w:color="auto" w:fill="auto"/>
        <w:spacing w:before="1" w:after="0" w:line="240" w:lineRule="auto"/>
        <w:jc w:val="left"/>
        <w:rPr>
          <w:color w:val="000000"/>
        </w:rPr>
      </w:pPr>
    </w:p>
    <w:p w:rsidR="00250410" w:rsidRDefault="0037628F">
      <w:pPr>
        <w:pStyle w:val="Heading4"/>
        <w:ind w:firstLine="220"/>
      </w:pPr>
      <w:r>
        <w:lastRenderedPageBreak/>
        <w:t>Actions planned to reduce the number of poverty-level families</w:t>
      </w:r>
    </w:p>
    <w:p w:rsidR="00250410" w:rsidRDefault="0037628F">
      <w:pPr>
        <w:pBdr>
          <w:top w:val="nil"/>
          <w:left w:val="nil"/>
          <w:bottom w:val="nil"/>
          <w:right w:val="nil"/>
          <w:between w:val="nil"/>
        </w:pBdr>
        <w:shd w:val="clear" w:color="auto" w:fill="auto"/>
        <w:spacing w:after="0" w:line="240" w:lineRule="auto"/>
        <w:ind w:left="220" w:right="486"/>
        <w:jc w:val="left"/>
        <w:rPr>
          <w:color w:val="000000"/>
        </w:rPr>
      </w:pPr>
      <w:r>
        <w:rPr>
          <w:color w:val="000000"/>
        </w:rPr>
        <w:t>In order to reduce the number of poverty level families in Newport News, the City and NNRHA periodically review alternatives in available assistance. Such initiatives include small business loans, commercial infrastructure development, community safety initiatives, and programs to economically empower public housing residents. The Choice Neighborhoods Initiative (CNI), as mentioned earlier in this report, focuses on improving and expanding services, expanding learning opportunities, creating pathways to jobs, and strengthening families.</w:t>
      </w:r>
    </w:p>
    <w:p w:rsidR="00250410" w:rsidRDefault="00250410">
      <w:pPr>
        <w:pBdr>
          <w:top w:val="nil"/>
          <w:left w:val="nil"/>
          <w:bottom w:val="nil"/>
          <w:right w:val="nil"/>
          <w:between w:val="nil"/>
        </w:pBdr>
        <w:shd w:val="clear" w:color="auto" w:fill="auto"/>
        <w:spacing w:after="0" w:line="240" w:lineRule="auto"/>
        <w:jc w:val="left"/>
        <w:rPr>
          <w:color w:val="000000"/>
        </w:rPr>
      </w:pPr>
    </w:p>
    <w:p w:rsidR="00250410" w:rsidRDefault="0037628F">
      <w:pPr>
        <w:pBdr>
          <w:top w:val="nil"/>
          <w:left w:val="nil"/>
          <w:bottom w:val="nil"/>
          <w:right w:val="nil"/>
          <w:between w:val="nil"/>
        </w:pBdr>
        <w:shd w:val="clear" w:color="auto" w:fill="auto"/>
        <w:spacing w:after="0" w:line="240" w:lineRule="auto"/>
        <w:ind w:left="220" w:right="486"/>
        <w:jc w:val="left"/>
      </w:pPr>
      <w:r>
        <w:rPr>
          <w:color w:val="000000"/>
        </w:rPr>
        <w:t xml:space="preserve">Newport News and the Economic Development Authority were awarded a $480,000 Industrial Revitalization Fund grant in support of the rehabilitation of 2506 Jefferson Avenue for a co-working space which was identified as a Critical Community Improvement through the Choice Neighborhood Initiative. The co-working space, which became operational in June of 2021 and is a location </w:t>
      </w:r>
      <w:r>
        <w:t>where</w:t>
      </w:r>
      <w:r>
        <w:rPr>
          <w:color w:val="000000"/>
        </w:rPr>
        <w:t xml:space="preserve"> small businesses and entrepreneurs can have office space or a dedicated desk, obtain technical assistance, attend</w:t>
      </w:r>
      <w:r>
        <w:t xml:space="preserve"> business management workshops, and receive expert advice on various topics including business planning, industry research, accounting, and capital sources.</w:t>
      </w:r>
    </w:p>
    <w:p w:rsidR="00250410" w:rsidRDefault="00250410">
      <w:pPr>
        <w:pBdr>
          <w:top w:val="nil"/>
          <w:left w:val="nil"/>
          <w:bottom w:val="nil"/>
          <w:right w:val="nil"/>
          <w:between w:val="nil"/>
        </w:pBdr>
        <w:shd w:val="clear" w:color="auto" w:fill="auto"/>
        <w:spacing w:after="0" w:line="240" w:lineRule="auto"/>
        <w:ind w:left="220" w:right="486"/>
        <w:jc w:val="left"/>
      </w:pPr>
    </w:p>
    <w:p w:rsidR="00250410" w:rsidRDefault="0037628F">
      <w:pPr>
        <w:pBdr>
          <w:top w:val="nil"/>
          <w:left w:val="nil"/>
          <w:bottom w:val="nil"/>
          <w:right w:val="nil"/>
          <w:between w:val="nil"/>
        </w:pBdr>
        <w:shd w:val="clear" w:color="auto" w:fill="auto"/>
        <w:spacing w:after="0" w:line="240" w:lineRule="auto"/>
        <w:ind w:left="220" w:right="486"/>
        <w:jc w:val="left"/>
      </w:pPr>
      <w:r>
        <w:t>Additionally, the City is renovating a building at 2510 Jefferson Avenue, next to the co-working space.  The renovation is being done using CNI, CDBG, and other funding sources.  This building will be used to assist small businesses and start-ups to launch. When completed</w:t>
      </w:r>
      <w:r w:rsidR="0052068F">
        <w:t>,</w:t>
      </w:r>
      <w:r>
        <w:t xml:space="preserve"> the space will house the operations of three to four entrepreneurs.</w:t>
      </w:r>
    </w:p>
    <w:p w:rsidR="00250410" w:rsidRDefault="00250410">
      <w:pPr>
        <w:pBdr>
          <w:top w:val="nil"/>
          <w:left w:val="nil"/>
          <w:bottom w:val="nil"/>
          <w:right w:val="nil"/>
          <w:between w:val="nil"/>
        </w:pBdr>
        <w:shd w:val="clear" w:color="auto" w:fill="auto"/>
        <w:spacing w:after="0" w:line="240" w:lineRule="auto"/>
        <w:ind w:left="220" w:right="486"/>
        <w:jc w:val="left"/>
      </w:pPr>
    </w:p>
    <w:p w:rsidR="00250410" w:rsidRDefault="0037628F">
      <w:pPr>
        <w:spacing w:before="1"/>
        <w:ind w:left="220" w:right="558"/>
      </w:pPr>
      <w:r>
        <w:t>The Newport News Urban Development Action Grant (NNUDAG) commercial loan program has continued to be marketed to assist businesses with low interest loans for existing businesses and new start-ups. One objective of this program is the creation of new jobs held by individuals from a low –to – moderate income household.</w:t>
      </w:r>
    </w:p>
    <w:p w:rsidR="00250410" w:rsidRDefault="0037628F">
      <w:pPr>
        <w:spacing w:before="1"/>
        <w:ind w:left="220" w:right="555"/>
      </w:pPr>
      <w:r>
        <w:t>In addition, the City will continue to actively market a Microloan Program created to fund start-up or new small businesses which will aid in economic stabilization and generation of local job opportunities. Reducing unemployment through job creation is a contributing factor that will aid in eliminating poverty in the Southeast Community. It is anticipated most Microloan recipients will be lower income residents.</w:t>
      </w:r>
    </w:p>
    <w:p w:rsidR="00250410" w:rsidRDefault="0037628F">
      <w:pPr>
        <w:spacing w:before="1"/>
        <w:ind w:left="220" w:right="555"/>
      </w:pPr>
      <w:r>
        <w:t xml:space="preserve">The City also launched a Micro-enterprise grant program in </w:t>
      </w:r>
      <w:r w:rsidR="0012500F">
        <w:t>2021-2022. These M</w:t>
      </w:r>
      <w:r>
        <w:t xml:space="preserve">icro-grants </w:t>
      </w:r>
      <w:r w:rsidR="0012500F">
        <w:t>are</w:t>
      </w:r>
      <w:r>
        <w:t xml:space="preserve"> </w:t>
      </w:r>
      <w:r w:rsidR="0012500F">
        <w:t>awarded</w:t>
      </w:r>
      <w:r>
        <w:t xml:space="preserve"> to low- to moderate</w:t>
      </w:r>
      <w:r w:rsidR="0012500F">
        <w:t>-</w:t>
      </w:r>
      <w:r>
        <w:t xml:space="preserve">income entrepreneurs. The goal is to help them stabilize or establish a business that will create an income source for these individuals and their families, thus strengthening the community and reducing poverty.  Since its inception, the program has assisted over 30 entrepreneurs.  </w:t>
      </w:r>
      <w:r w:rsidR="0012500F">
        <w:t>Funding</w:t>
      </w:r>
      <w:r>
        <w:t xml:space="preserve"> will </w:t>
      </w:r>
      <w:r w:rsidR="0012500F">
        <w:t xml:space="preserve">continue to </w:t>
      </w:r>
      <w:r>
        <w:t>be allocated to the program in Program Year 2023-2024.</w:t>
      </w:r>
    </w:p>
    <w:p w:rsidR="00250410" w:rsidRDefault="0037628F">
      <w:pPr>
        <w:spacing w:before="1"/>
        <w:ind w:left="220" w:right="555"/>
      </w:pPr>
      <w:r>
        <w:t>The City also continues to promote its HUBZONE (Historically Underutilized Business Zone) areas to businesses moving to or relocating in Newport News.  A business located in a HUBZONE designation receives  limited competition and preferential consideration on certain federal contracts.  The benefit to the City and its citizens is job creation in these zones.</w:t>
      </w:r>
    </w:p>
    <w:p w:rsidR="00250410" w:rsidRDefault="00250410">
      <w:pPr>
        <w:spacing w:before="1"/>
        <w:ind w:left="220" w:right="555"/>
      </w:pPr>
    </w:p>
    <w:p w:rsidR="00250410" w:rsidRDefault="0037628F">
      <w:pPr>
        <w:ind w:left="220" w:right="486"/>
        <w:rPr>
          <w:sz w:val="21"/>
          <w:szCs w:val="21"/>
        </w:rPr>
      </w:pPr>
      <w:r>
        <w:lastRenderedPageBreak/>
        <w:t>The Enterprise Zone program in the southern part of the City continues to spur growth by assisting existing businesses to more easily expand under economic incentives afforded through the Enterprise Zone. This ongoing program allows the City to assist new and existing businesses in the area and to create additional jobs for low- and moderate-income people. The common objective in all zones is job creation for low- and moderate-income people.</w:t>
      </w:r>
    </w:p>
    <w:p w:rsidR="00250410" w:rsidRDefault="0037628F">
      <w:pPr>
        <w:ind w:left="220" w:right="412"/>
      </w:pPr>
      <w:r>
        <w:t>The Hampton Roads Community Action Program, Inc. continues to have an employment assistance program along with other nonprofit organizations in the majority low-income area of the City.</w:t>
      </w:r>
    </w:p>
    <w:p w:rsidR="00250410" w:rsidRDefault="0037628F">
      <w:pPr>
        <w:pStyle w:val="Heading4"/>
        <w:spacing w:before="1"/>
        <w:ind w:firstLine="220"/>
      </w:pPr>
      <w:bookmarkStart w:id="1" w:name="_h2bqd2szoyn0" w:colFirst="0" w:colLast="0"/>
      <w:bookmarkEnd w:id="1"/>
      <w:r>
        <w:t>Actions planned to develop institutional structure</w:t>
      </w:r>
    </w:p>
    <w:p w:rsidR="00250410" w:rsidRDefault="0037628F">
      <w:pPr>
        <w:ind w:left="220" w:right="525"/>
      </w:pPr>
      <w:r>
        <w:t>In an effort to accomplish the goals set forth in the Five-Year Consolidated Plan, it is important for the City to include the broader community. As such, the Mayors and Chairs Commission’s focus on regional homelessness has been in collaboration with several cities and various private companies. This partnership has allowed needed financial resources to be pulled together in regional, multi- jurisdictional collaboration to address some of the ongoing issues of homelessness.  This has allowed the Four Oaks Homeless Day Service and Training Center in Newport News to be successful for almost four years.</w:t>
      </w:r>
    </w:p>
    <w:p w:rsidR="00250410" w:rsidRDefault="0037628F">
      <w:pPr>
        <w:pStyle w:val="Heading4"/>
        <w:ind w:right="1021" w:firstLine="220"/>
      </w:pPr>
      <w:bookmarkStart w:id="2" w:name="_2ci4ue5faohi" w:colFirst="0" w:colLast="0"/>
      <w:bookmarkEnd w:id="2"/>
      <w:r>
        <w:t>Actions planned to enhance coordination between public and private housing and social service agencies</w:t>
      </w:r>
    </w:p>
    <w:p w:rsidR="00250410" w:rsidRDefault="0037628F">
      <w:pPr>
        <w:spacing w:before="1"/>
        <w:ind w:left="220" w:right="425"/>
      </w:pPr>
      <w:r>
        <w:t>To enhance coordination between public and private housing and social service agencies, the City works closely with approximately 10 sub-recipient agencies including those listed in the proposed projects summary, as well as agencies funded by the City’s Community Support Agency Grant Program. These grants are incentives designed to foster new services or expand existing services in the city. A goal of the process is to encourage community/local/citizen support for programs so city funds can be replaced with funds from other sources. This will allow city funds to be directed toward new programs in the future.</w:t>
      </w:r>
    </w:p>
    <w:p w:rsidR="00250410" w:rsidRDefault="00250410">
      <w:pPr>
        <w:spacing w:before="1"/>
        <w:ind w:left="220" w:right="425"/>
      </w:pPr>
    </w:p>
    <w:p w:rsidR="00250410" w:rsidRDefault="00250410">
      <w:pPr>
        <w:spacing w:before="1"/>
        <w:ind w:left="220" w:right="425"/>
      </w:pPr>
    </w:p>
    <w:p w:rsidR="00250410" w:rsidRDefault="00250410">
      <w:pPr>
        <w:spacing w:before="1"/>
        <w:ind w:left="220" w:right="425"/>
      </w:pPr>
    </w:p>
    <w:p w:rsidR="00250410" w:rsidRDefault="00250410">
      <w:pPr>
        <w:spacing w:before="1"/>
        <w:ind w:left="220" w:right="425"/>
        <w:sectPr w:rsidR="00250410">
          <w:pgSz w:w="12240" w:h="15840"/>
          <w:pgMar w:top="1500" w:right="1020" w:bottom="1540" w:left="1220" w:header="0" w:footer="1278" w:gutter="0"/>
          <w:cols w:space="720"/>
        </w:sectPr>
      </w:pPr>
    </w:p>
    <w:p w:rsidR="00250410" w:rsidRDefault="0037628F">
      <w:pPr>
        <w:pStyle w:val="Heading1"/>
        <w:ind w:firstLine="2499"/>
      </w:pPr>
      <w:r>
        <w:lastRenderedPageBreak/>
        <w:t>Program Specific Requirements</w:t>
      </w:r>
    </w:p>
    <w:p w:rsidR="00250410" w:rsidRDefault="0037628F">
      <w:pPr>
        <w:pStyle w:val="Heading2"/>
        <w:spacing w:before="60"/>
        <w:ind w:firstLine="220"/>
      </w:pPr>
      <w:r>
        <w:t>AP-90 Program Specific Requirements – 91.220(l)(1,2,4)</w:t>
      </w:r>
    </w:p>
    <w:p w:rsidR="00250410" w:rsidRDefault="0037628F">
      <w:pPr>
        <w:ind w:left="3429" w:right="2371" w:hanging="1261"/>
        <w:rPr>
          <w:b/>
          <w:sz w:val="24"/>
          <w:szCs w:val="24"/>
        </w:rPr>
      </w:pPr>
      <w:r>
        <w:rPr>
          <w:b/>
          <w:sz w:val="24"/>
          <w:szCs w:val="24"/>
          <w:highlight w:val="white"/>
        </w:rPr>
        <w:t xml:space="preserve">Community Development Block Grant Program (CDBG) </w:t>
      </w:r>
      <w:r>
        <w:rPr>
          <w:b/>
          <w:sz w:val="24"/>
          <w:szCs w:val="24"/>
        </w:rPr>
        <w:t>Reference 24 CFR 91.220(l)(1)</w:t>
      </w:r>
    </w:p>
    <w:p w:rsidR="00250410" w:rsidRDefault="0037628F">
      <w:pPr>
        <w:ind w:left="220" w:right="1005"/>
        <w:rPr>
          <w:sz w:val="23"/>
          <w:szCs w:val="23"/>
        </w:rPr>
      </w:pPr>
      <w:r>
        <w:t>Projects planned with all CDBG funds expected to be available during the year are identified in the Projects Table. The following identifies program income that is available for use that is included in projects to be carried out.</w:t>
      </w:r>
    </w:p>
    <w:tbl>
      <w:tblPr>
        <w:tblStyle w:val="af9"/>
        <w:tblW w:w="9763" w:type="dxa"/>
        <w:tblInd w:w="143" w:type="dxa"/>
        <w:tblLayout w:type="fixed"/>
        <w:tblLook w:val="0000" w:firstRow="0" w:lastRow="0" w:firstColumn="0" w:lastColumn="0" w:noHBand="0" w:noVBand="0"/>
      </w:tblPr>
      <w:tblGrid>
        <w:gridCol w:w="9107"/>
        <w:gridCol w:w="656"/>
      </w:tblGrid>
      <w:tr w:rsidR="00250410">
        <w:trPr>
          <w:trHeight w:val="573"/>
        </w:trPr>
        <w:tc>
          <w:tcPr>
            <w:tcW w:w="9107" w:type="dxa"/>
          </w:tcPr>
          <w:p w:rsidR="00250410" w:rsidRDefault="0037628F">
            <w:pPr>
              <w:spacing w:line="240" w:lineRule="auto"/>
              <w:ind w:left="200"/>
              <w:jc w:val="left"/>
            </w:pPr>
            <w:r>
              <w:t>1. The total amount of program income that will have been received before the start of the next</w:t>
            </w:r>
          </w:p>
          <w:p w:rsidR="00250410" w:rsidRDefault="0037628F">
            <w:pPr>
              <w:spacing w:before="41" w:line="240" w:lineRule="auto"/>
              <w:ind w:left="200"/>
              <w:jc w:val="left"/>
            </w:pPr>
            <w:r>
              <w:t xml:space="preserve">     program year and that has not yet been reprogrammed</w:t>
            </w:r>
          </w:p>
        </w:tc>
        <w:tc>
          <w:tcPr>
            <w:tcW w:w="656" w:type="dxa"/>
          </w:tcPr>
          <w:p w:rsidR="00250410" w:rsidRDefault="00250410">
            <w:pPr>
              <w:spacing w:before="9"/>
              <w:rPr>
                <w:sz w:val="21"/>
                <w:szCs w:val="21"/>
              </w:rPr>
            </w:pPr>
          </w:p>
          <w:p w:rsidR="00250410" w:rsidRDefault="0037628F">
            <w:pPr>
              <w:ind w:left="212" w:right="180"/>
              <w:jc w:val="center"/>
            </w:pPr>
            <w:r>
              <w:t>$0</w:t>
            </w:r>
          </w:p>
        </w:tc>
      </w:tr>
      <w:tr w:rsidR="00250410">
        <w:trPr>
          <w:trHeight w:val="617"/>
        </w:trPr>
        <w:tc>
          <w:tcPr>
            <w:tcW w:w="9107" w:type="dxa"/>
          </w:tcPr>
          <w:p w:rsidR="00250410" w:rsidRDefault="0037628F">
            <w:pPr>
              <w:spacing w:line="240" w:lineRule="auto"/>
              <w:ind w:left="200"/>
              <w:jc w:val="left"/>
            </w:pPr>
            <w:r>
              <w:t>2. The amount of proceeds from section 108 loan guarantees that will be used during the year to</w:t>
            </w:r>
          </w:p>
          <w:p w:rsidR="00250410" w:rsidRDefault="0037628F">
            <w:pPr>
              <w:spacing w:before="41" w:line="240" w:lineRule="auto"/>
              <w:ind w:left="200"/>
              <w:jc w:val="left"/>
            </w:pPr>
            <w:r>
              <w:t xml:space="preserve">     address the priority needs and specific objectives identified in the grantee's strategic plan.</w:t>
            </w:r>
          </w:p>
        </w:tc>
        <w:tc>
          <w:tcPr>
            <w:tcW w:w="656" w:type="dxa"/>
          </w:tcPr>
          <w:p w:rsidR="00250410" w:rsidRDefault="00250410">
            <w:pPr>
              <w:spacing w:before="3"/>
              <w:rPr>
                <w:sz w:val="25"/>
                <w:szCs w:val="25"/>
              </w:rPr>
            </w:pPr>
          </w:p>
          <w:p w:rsidR="00250410" w:rsidRDefault="0037628F">
            <w:pPr>
              <w:ind w:left="144"/>
              <w:jc w:val="center"/>
            </w:pPr>
            <w:r>
              <w:t>0</w:t>
            </w:r>
          </w:p>
        </w:tc>
      </w:tr>
      <w:tr w:rsidR="00250410">
        <w:trPr>
          <w:trHeight w:val="309"/>
        </w:trPr>
        <w:tc>
          <w:tcPr>
            <w:tcW w:w="9107" w:type="dxa"/>
          </w:tcPr>
          <w:p w:rsidR="00250410" w:rsidRDefault="0037628F">
            <w:pPr>
              <w:spacing w:line="240" w:lineRule="auto"/>
              <w:ind w:left="200"/>
              <w:jc w:val="left"/>
            </w:pPr>
            <w:r>
              <w:t>3. The amount of surplus funds from urban renewal settlements</w:t>
            </w:r>
          </w:p>
        </w:tc>
        <w:tc>
          <w:tcPr>
            <w:tcW w:w="656" w:type="dxa"/>
          </w:tcPr>
          <w:p w:rsidR="00250410" w:rsidRDefault="0037628F">
            <w:pPr>
              <w:ind w:left="144"/>
              <w:jc w:val="center"/>
            </w:pPr>
            <w:r>
              <w:t>0</w:t>
            </w:r>
          </w:p>
        </w:tc>
      </w:tr>
      <w:tr w:rsidR="00250410">
        <w:trPr>
          <w:trHeight w:val="616"/>
        </w:trPr>
        <w:tc>
          <w:tcPr>
            <w:tcW w:w="9107" w:type="dxa"/>
          </w:tcPr>
          <w:p w:rsidR="00250410" w:rsidRDefault="0037628F">
            <w:pPr>
              <w:spacing w:line="240" w:lineRule="auto"/>
              <w:ind w:left="200"/>
              <w:jc w:val="left"/>
            </w:pPr>
            <w:r>
              <w:t>4. The amount of any grant funds returned to the line of credit for which the planned use has not</w:t>
            </w:r>
          </w:p>
          <w:p w:rsidR="00250410" w:rsidRDefault="0037628F">
            <w:pPr>
              <w:spacing w:before="39" w:line="240" w:lineRule="auto"/>
              <w:ind w:left="200"/>
              <w:jc w:val="left"/>
            </w:pPr>
            <w:r>
              <w:t xml:space="preserve">     been included in a prior statement or plan</w:t>
            </w:r>
          </w:p>
        </w:tc>
        <w:tc>
          <w:tcPr>
            <w:tcW w:w="656" w:type="dxa"/>
          </w:tcPr>
          <w:p w:rsidR="00250410" w:rsidRDefault="00250410">
            <w:pPr>
              <w:spacing w:before="2"/>
              <w:rPr>
                <w:sz w:val="25"/>
                <w:szCs w:val="25"/>
              </w:rPr>
            </w:pPr>
          </w:p>
          <w:p w:rsidR="00250410" w:rsidRDefault="0037628F">
            <w:pPr>
              <w:ind w:left="144"/>
              <w:jc w:val="center"/>
            </w:pPr>
            <w:r>
              <w:t>0</w:t>
            </w:r>
          </w:p>
        </w:tc>
      </w:tr>
      <w:tr w:rsidR="00250410">
        <w:trPr>
          <w:trHeight w:val="309"/>
        </w:trPr>
        <w:tc>
          <w:tcPr>
            <w:tcW w:w="9107" w:type="dxa"/>
          </w:tcPr>
          <w:p w:rsidR="00250410" w:rsidRDefault="0037628F">
            <w:pPr>
              <w:spacing w:line="240" w:lineRule="auto"/>
              <w:ind w:left="200"/>
              <w:jc w:val="left"/>
            </w:pPr>
            <w:r>
              <w:t>5. The amount of income from float-funded activities</w:t>
            </w:r>
          </w:p>
        </w:tc>
        <w:tc>
          <w:tcPr>
            <w:tcW w:w="656" w:type="dxa"/>
          </w:tcPr>
          <w:p w:rsidR="00250410" w:rsidRDefault="0037628F">
            <w:pPr>
              <w:ind w:left="144"/>
              <w:jc w:val="center"/>
            </w:pPr>
            <w:r>
              <w:t>0</w:t>
            </w:r>
          </w:p>
        </w:tc>
      </w:tr>
      <w:tr w:rsidR="00250410">
        <w:trPr>
          <w:trHeight w:val="265"/>
        </w:trPr>
        <w:tc>
          <w:tcPr>
            <w:tcW w:w="9107" w:type="dxa"/>
          </w:tcPr>
          <w:p w:rsidR="00250410" w:rsidRDefault="0037628F">
            <w:pPr>
              <w:spacing w:line="245" w:lineRule="auto"/>
              <w:rPr>
                <w:b/>
              </w:rPr>
            </w:pPr>
            <w:r>
              <w:rPr>
                <w:b/>
              </w:rPr>
              <w:t>Total Program Income:</w:t>
            </w:r>
          </w:p>
        </w:tc>
        <w:tc>
          <w:tcPr>
            <w:tcW w:w="656" w:type="dxa"/>
          </w:tcPr>
          <w:p w:rsidR="00250410" w:rsidRDefault="0037628F">
            <w:pPr>
              <w:spacing w:line="245" w:lineRule="auto"/>
              <w:ind w:left="212" w:right="180"/>
              <w:jc w:val="center"/>
              <w:rPr>
                <w:b/>
              </w:rPr>
            </w:pPr>
            <w:r>
              <w:rPr>
                <w:b/>
              </w:rPr>
              <w:t>$0</w:t>
            </w:r>
          </w:p>
        </w:tc>
      </w:tr>
    </w:tbl>
    <w:p w:rsidR="00250410" w:rsidRDefault="00250410">
      <w:pPr>
        <w:spacing w:before="6"/>
        <w:rPr>
          <w:sz w:val="21"/>
          <w:szCs w:val="21"/>
        </w:rPr>
      </w:pPr>
    </w:p>
    <w:p w:rsidR="00250410" w:rsidRDefault="0037628F">
      <w:pPr>
        <w:pStyle w:val="Heading3"/>
        <w:keepLines/>
        <w:spacing w:before="51" w:line="240" w:lineRule="auto"/>
        <w:ind w:left="2500" w:right="2699"/>
        <w:jc w:val="center"/>
      </w:pPr>
      <w:bookmarkStart w:id="3" w:name="_87v6xwh6jmwn" w:colFirst="0" w:colLast="0"/>
      <w:bookmarkEnd w:id="3"/>
      <w:r>
        <w:t>Other CDBG Requirements</w:t>
      </w:r>
    </w:p>
    <w:p w:rsidR="00250410" w:rsidRDefault="0037628F">
      <w:pPr>
        <w:numPr>
          <w:ilvl w:val="0"/>
          <w:numId w:val="6"/>
        </w:numPr>
        <w:spacing w:after="0"/>
      </w:pPr>
      <w:r>
        <w:t xml:space="preserve"> The amount of urgent need activities</w:t>
      </w:r>
      <w:r>
        <w:tab/>
      </w:r>
      <w:r>
        <w:tab/>
      </w:r>
      <w:r>
        <w:tab/>
      </w:r>
      <w:r>
        <w:tab/>
      </w:r>
      <w:r>
        <w:tab/>
      </w:r>
      <w:r>
        <w:tab/>
      </w:r>
      <w:r>
        <w:tab/>
      </w:r>
      <w:r>
        <w:tab/>
        <w:t xml:space="preserve">        $0</w:t>
      </w:r>
    </w:p>
    <w:p w:rsidR="00250410" w:rsidRDefault="0037628F">
      <w:pPr>
        <w:numPr>
          <w:ilvl w:val="0"/>
          <w:numId w:val="6"/>
        </w:numPr>
        <w:spacing w:after="0"/>
      </w:pPr>
      <w:r>
        <w:t xml:space="preserve">The estimated percentage of CDBG funds that will be used for activities that </w:t>
      </w:r>
      <w:r w:rsidR="0052068F">
        <w:t>benefit persons</w:t>
      </w:r>
      <w:r>
        <w:t xml:space="preserve"> of low and moderate income. </w:t>
      </w:r>
      <w:r>
        <w:tab/>
      </w:r>
      <w:r w:rsidR="0012500F">
        <w:tab/>
      </w:r>
      <w:r w:rsidR="0012500F">
        <w:tab/>
      </w:r>
      <w:r w:rsidR="0012500F">
        <w:tab/>
      </w:r>
      <w:r w:rsidR="0012500F">
        <w:tab/>
      </w:r>
      <w:r w:rsidR="0012500F">
        <w:tab/>
      </w:r>
      <w:r w:rsidR="0012500F">
        <w:tab/>
      </w:r>
      <w:r w:rsidR="0012500F">
        <w:tab/>
      </w:r>
      <w:r w:rsidR="0012500F">
        <w:tab/>
      </w:r>
      <w:r w:rsidR="0012500F">
        <w:tab/>
        <w:t xml:space="preserve">        8</w:t>
      </w:r>
      <w:r>
        <w:t>0</w:t>
      </w:r>
    </w:p>
    <w:p w:rsidR="00250410" w:rsidRDefault="0037628F">
      <w:pPr>
        <w:numPr>
          <w:ilvl w:val="0"/>
          <w:numId w:val="6"/>
        </w:numPr>
      </w:pPr>
      <w:r>
        <w:t>Overall Benefit - A consecutive period of one, two or threats may be used to determine that a minimum overall benefit of 70% of CDBG funds is used to benefit persons of low and moderate income.  Specify the years covered that include this Annual Action Plan.</w:t>
      </w:r>
      <w:r>
        <w:tab/>
      </w:r>
      <w:r>
        <w:tab/>
      </w:r>
      <w:r>
        <w:tab/>
      </w:r>
      <w:r>
        <w:tab/>
        <w:t xml:space="preserve">          </w:t>
      </w:r>
      <w:r w:rsidR="00A508C1">
        <w:t>2023, 2024. 2025</w:t>
      </w:r>
    </w:p>
    <w:p w:rsidR="00250410" w:rsidRDefault="00250410">
      <w:pPr>
        <w:spacing w:before="1"/>
        <w:ind w:left="220" w:right="425"/>
        <w:sectPr w:rsidR="00250410">
          <w:pgSz w:w="12240" w:h="15840"/>
          <w:pgMar w:top="1440" w:right="1020" w:bottom="1540" w:left="1220" w:header="0" w:footer="1278" w:gutter="0"/>
          <w:cols w:space="720"/>
        </w:sectPr>
      </w:pPr>
    </w:p>
    <w:p w:rsidR="00250410" w:rsidRDefault="0037628F">
      <w:pPr>
        <w:spacing w:before="51"/>
        <w:ind w:left="1440" w:right="2700" w:firstLine="720"/>
        <w:jc w:val="center"/>
        <w:rPr>
          <w:b/>
          <w:sz w:val="24"/>
          <w:szCs w:val="24"/>
        </w:rPr>
      </w:pPr>
      <w:r>
        <w:rPr>
          <w:b/>
          <w:sz w:val="24"/>
          <w:szCs w:val="24"/>
        </w:rPr>
        <w:lastRenderedPageBreak/>
        <w:t>HOME Investment Partnership Program (HOME) Reference 24 CFR 91.220(l)(2)</w:t>
      </w:r>
    </w:p>
    <w:p w:rsidR="00250410" w:rsidRDefault="00250410">
      <w:pPr>
        <w:rPr>
          <w:b/>
          <w:sz w:val="24"/>
          <w:szCs w:val="24"/>
        </w:rPr>
      </w:pPr>
    </w:p>
    <w:p w:rsidR="00250410" w:rsidRDefault="0037628F">
      <w:pPr>
        <w:numPr>
          <w:ilvl w:val="0"/>
          <w:numId w:val="4"/>
        </w:numPr>
        <w:tabs>
          <w:tab w:val="left" w:pos="941"/>
        </w:tabs>
        <w:spacing w:line="273" w:lineRule="auto"/>
        <w:ind w:right="418"/>
      </w:pPr>
      <w:r>
        <w:t>A description of other forms of investment being used beyond those identified in Section 92.205 is as follows:</w:t>
      </w:r>
    </w:p>
    <w:p w:rsidR="00250410" w:rsidRDefault="0037628F">
      <w:pPr>
        <w:ind w:left="940" w:right="416"/>
        <w:rPr>
          <w:sz w:val="25"/>
          <w:szCs w:val="25"/>
        </w:rPr>
      </w:pPr>
      <w:r>
        <w:t>Other forms of investment being used beyond those identified in Section 92.205 are private lenders, Virginia Housing (formerly VHDA) Community Homeownership Revitalization program as well as local funds.</w:t>
      </w:r>
    </w:p>
    <w:p w:rsidR="00250410" w:rsidRDefault="0037628F">
      <w:pPr>
        <w:numPr>
          <w:ilvl w:val="0"/>
          <w:numId w:val="4"/>
        </w:numPr>
        <w:tabs>
          <w:tab w:val="left" w:pos="941"/>
        </w:tabs>
        <w:spacing w:before="1" w:line="278" w:lineRule="auto"/>
        <w:ind w:right="419"/>
      </w:pPr>
      <w:r>
        <w:t>A description of the guidelines that will be used for resale or recapture of HOME funds when used for homebuyer activities as required in 92.254, is as follows:</w:t>
      </w:r>
    </w:p>
    <w:p w:rsidR="0012500F" w:rsidRDefault="0012500F" w:rsidP="0012500F">
      <w:pPr>
        <w:spacing w:before="1"/>
        <w:ind w:left="940" w:right="414"/>
        <w:jc w:val="left"/>
      </w:pPr>
      <w:r>
        <w:t>The City</w:t>
      </w:r>
      <w:r w:rsidR="0037628F">
        <w:t xml:space="preserve"> </w:t>
      </w:r>
      <w:r>
        <w:t xml:space="preserve">of Newport News uses recapture   provisions in all HOME mortgages and </w:t>
      </w:r>
      <w:r w:rsidR="0037628F">
        <w:t>liens. Assistance is provided as a grant, soft second, deferred payment and/or zero interest loans. The recapture guidelines are located in Appendix H.</w:t>
      </w:r>
      <w:r w:rsidR="00A508C1">
        <w:t xml:space="preserve">  The recapture policy has not been changed since the last Annual Action Plan was</w:t>
      </w:r>
      <w:bookmarkStart w:id="4" w:name="_GoBack"/>
      <w:bookmarkEnd w:id="4"/>
      <w:r w:rsidR="00A508C1">
        <w:t xml:space="preserve"> submitted.</w:t>
      </w:r>
    </w:p>
    <w:p w:rsidR="00250410" w:rsidRDefault="0037628F" w:rsidP="0012500F">
      <w:pPr>
        <w:pStyle w:val="ListParagraph"/>
        <w:numPr>
          <w:ilvl w:val="0"/>
          <w:numId w:val="4"/>
        </w:numPr>
        <w:spacing w:before="1"/>
        <w:ind w:right="414"/>
      </w:pPr>
      <w:r>
        <w:t>A description of the guidelines for resale or recapture that ensures the affordability of units acquired with HOME funds? See 24 CFR 92.254(a)(4) are as follows:</w:t>
      </w:r>
    </w:p>
    <w:p w:rsidR="00250410" w:rsidRDefault="0037628F">
      <w:pPr>
        <w:pStyle w:val="Heading4"/>
        <w:spacing w:before="1"/>
        <w:ind w:left="562" w:right="717"/>
        <w:jc w:val="center"/>
        <w:rPr>
          <w:sz w:val="17"/>
          <w:szCs w:val="17"/>
        </w:rPr>
      </w:pPr>
      <w:r>
        <w:rPr>
          <w:u w:val="single"/>
        </w:rPr>
        <w:t>The City has applied affordability periods consistent with HUD regulation 24 CAFR 92.254(a)(4):</w:t>
      </w:r>
    </w:p>
    <w:p w:rsidR="00250410" w:rsidRDefault="0037628F">
      <w:pPr>
        <w:numPr>
          <w:ilvl w:val="1"/>
          <w:numId w:val="2"/>
        </w:numPr>
        <w:tabs>
          <w:tab w:val="left" w:pos="580"/>
          <w:tab w:val="left" w:pos="581"/>
        </w:tabs>
        <w:spacing w:before="101"/>
        <w:ind w:left="580" w:hanging="361"/>
      </w:pPr>
      <w:r>
        <w:t>Amount of HOME assistance: $1,000 to $14,999 (5-year affordability period)</w:t>
      </w:r>
    </w:p>
    <w:p w:rsidR="00250410" w:rsidRDefault="0037628F">
      <w:pPr>
        <w:numPr>
          <w:ilvl w:val="1"/>
          <w:numId w:val="2"/>
        </w:numPr>
        <w:tabs>
          <w:tab w:val="left" w:pos="580"/>
          <w:tab w:val="left" w:pos="581"/>
        </w:tabs>
        <w:spacing w:before="42"/>
        <w:ind w:left="580" w:hanging="361"/>
      </w:pPr>
      <w:r>
        <w:t>Amount of HOME assistance: $15,000 to $40,000 (10-year affordability period)</w:t>
      </w:r>
    </w:p>
    <w:p w:rsidR="00250410" w:rsidRDefault="0037628F">
      <w:pPr>
        <w:numPr>
          <w:ilvl w:val="1"/>
          <w:numId w:val="2"/>
        </w:numPr>
        <w:tabs>
          <w:tab w:val="left" w:pos="580"/>
          <w:tab w:val="left" w:pos="581"/>
        </w:tabs>
        <w:spacing w:before="39"/>
        <w:ind w:left="580" w:hanging="361"/>
      </w:pPr>
      <w:r>
        <w:t>Amount of HOME assistance: Amounts over $40,000 (15-year affordability period)</w:t>
      </w:r>
    </w:p>
    <w:p w:rsidR="00250410" w:rsidRDefault="0037628F">
      <w:pPr>
        <w:keepLines/>
        <w:spacing w:before="240" w:line="240" w:lineRule="auto"/>
        <w:ind w:left="580" w:right="416" w:hanging="360"/>
        <w:rPr>
          <w:b/>
          <w:sz w:val="25"/>
          <w:szCs w:val="25"/>
        </w:rPr>
      </w:pPr>
      <w:r>
        <w:t xml:space="preserve">  </w:t>
      </w:r>
      <w:r>
        <w:rPr>
          <w:b/>
        </w:rPr>
        <w:t xml:space="preserve">  Plans for using HOME funds to refinance existing debt secured by multifamily housing that is rehabilitated with HOME funds along with a description of the refinancing guidelines required that will be used under 24 CFR 92.206(b), are as follows:</w:t>
      </w:r>
    </w:p>
    <w:p w:rsidR="00250410" w:rsidRDefault="0037628F">
      <w:pPr>
        <w:spacing w:line="240" w:lineRule="auto"/>
        <w:ind w:left="580" w:right="659"/>
      </w:pPr>
      <w:r>
        <w:t>There are no plans during the upcoming year to refinance existing debt secured by multifamily housing.</w:t>
      </w:r>
    </w:p>
    <w:p w:rsidR="00250410" w:rsidRDefault="0037628F">
      <w:pPr>
        <w:spacing w:line="278" w:lineRule="auto"/>
        <w:ind w:left="580" w:right="659"/>
        <w:rPr>
          <w:b/>
        </w:rPr>
      </w:pPr>
      <w:r>
        <w:rPr>
          <w:b/>
        </w:rPr>
        <w:t>Attachments</w:t>
      </w:r>
    </w:p>
    <w:p w:rsidR="00250410" w:rsidRPr="0052068F" w:rsidRDefault="0037628F" w:rsidP="0052068F">
      <w:pPr>
        <w:spacing w:before="246"/>
        <w:ind w:left="220"/>
        <w:rPr>
          <w:b/>
        </w:rPr>
      </w:pPr>
      <w:r>
        <w:rPr>
          <w:b/>
        </w:rPr>
        <w:t>None</w:t>
      </w:r>
    </w:p>
    <w:sectPr w:rsidR="00250410" w:rsidRPr="0052068F">
      <w:pgSz w:w="12240" w:h="15840"/>
      <w:pgMar w:top="1440" w:right="1020" w:bottom="1540" w:left="1220" w:header="0" w:footer="1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B5" w:rsidRDefault="00B043B5">
      <w:pPr>
        <w:spacing w:after="0" w:line="240" w:lineRule="auto"/>
      </w:pPr>
      <w:r>
        <w:separator/>
      </w:r>
    </w:p>
  </w:endnote>
  <w:endnote w:type="continuationSeparator" w:id="0">
    <w:p w:rsidR="00B043B5" w:rsidRDefault="00B0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sz w:val="20"/>
        <w:szCs w:val="20"/>
      </w:rPr>
      <w:id w:val="-628391250"/>
      <w:docPartObj>
        <w:docPartGallery w:val="Page Numbers (Bottom of Page)"/>
        <w:docPartUnique/>
      </w:docPartObj>
    </w:sdtPr>
    <w:sdtContent>
      <w:p w:rsidR="00B043B5" w:rsidRDefault="00B043B5">
        <w:pPr>
          <w:pBdr>
            <w:top w:val="nil"/>
            <w:left w:val="nil"/>
            <w:bottom w:val="nil"/>
            <w:right w:val="nil"/>
            <w:between w:val="nil"/>
          </w:pBdr>
          <w:shd w:val="clear" w:color="auto" w:fill="auto"/>
          <w:spacing w:after="0" w:line="14" w:lineRule="auto"/>
          <w:jc w:val="left"/>
          <w:rPr>
            <w:color w:val="000000"/>
            <w:sz w:val="20"/>
            <w:szCs w:val="20"/>
          </w:rPr>
        </w:pPr>
        <w:r w:rsidRPr="00275F28">
          <w:rPr>
            <w:noProof/>
            <w:color w:val="000000"/>
            <w:sz w:val="20"/>
            <w:szCs w:val="20"/>
          </w:rPr>
          <mc:AlternateContent>
            <mc:Choice Requires="wpg">
              <w:drawing>
                <wp:anchor distT="0" distB="0" distL="114300" distR="114300" simplePos="0" relativeHeight="251675648" behindDoc="0" locked="0" layoutInCell="0" allowOverlap="1" wp14:editId="011117B0">
                  <wp:simplePos x="0" y="0"/>
                  <wp:positionH relativeFrom="margin">
                    <wp:align>right</wp:align>
                  </wp:positionH>
                  <wp:positionV relativeFrom="bottomMargin">
                    <wp:align>center</wp:align>
                  </wp:positionV>
                  <wp:extent cx="419100" cy="321945"/>
                  <wp:effectExtent l="0" t="19050" r="3175" b="11430"/>
                  <wp:wrapNone/>
                  <wp:docPr id="59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8C3DCA" w:rsidRPr="008C3DCA">
                                  <w:rPr>
                                    <w:noProof/>
                                    <w:color w:val="17365D" w:themeColor="text2" w:themeShade="BF"/>
                                    <w:sz w:val="16"/>
                                    <w:szCs w:val="16"/>
                                  </w:rPr>
                                  <w:t>6</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8.2pt;margin-top:0;width:33pt;height:25.35pt;z-index:251675648;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ImVAYAAG8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M/OIiZUBgAAbyEAAA4AAAAAAAAAAAAAAAAALgIAAGRycy9lMm9Eb2MueG1sUEsBAi0AFAAGAAgA&#10;AAAhAFWkYJXaAAAAAwEAAA8AAAAAAAAAAAAAAAAArggAAGRycy9kb3ducmV2LnhtbFBLBQYAAAAA&#10;BAAEAPMAAAC1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8C3DCA" w:rsidRPr="008C3DCA">
                            <w:rPr>
                              <w:noProof/>
                              <w:color w:val="17365D" w:themeColor="text2" w:themeShade="BF"/>
                              <w:sz w:val="16"/>
                              <w:szCs w:val="16"/>
                            </w:rPr>
                            <w:t>6</w:t>
                          </w:r>
                          <w:r>
                            <w:rPr>
                              <w:noProof/>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sz w:val="20"/>
        <w:szCs w:val="20"/>
      </w:rPr>
      <w:id w:val="-1173017655"/>
      <w:docPartObj>
        <w:docPartGallery w:val="Page Numbers (Bottom of Page)"/>
        <w:docPartUnique/>
      </w:docPartObj>
    </w:sdtPr>
    <w:sdtContent>
      <w:p w:rsidR="00B043B5" w:rsidRDefault="00B043B5">
        <w:pPr>
          <w:pBdr>
            <w:top w:val="nil"/>
            <w:left w:val="nil"/>
            <w:bottom w:val="nil"/>
            <w:right w:val="nil"/>
            <w:between w:val="nil"/>
          </w:pBdr>
          <w:shd w:val="clear" w:color="auto" w:fill="auto"/>
          <w:spacing w:after="0" w:line="14" w:lineRule="auto"/>
          <w:jc w:val="left"/>
          <w:rPr>
            <w:color w:val="000000"/>
            <w:sz w:val="20"/>
            <w:szCs w:val="20"/>
          </w:rPr>
        </w:pPr>
        <w:r w:rsidRPr="00A13BC5">
          <w:rPr>
            <w:noProof/>
            <w:color w:val="000000"/>
            <w:sz w:val="20"/>
            <w:szCs w:val="20"/>
          </w:rPr>
          <mc:AlternateContent>
            <mc:Choice Requires="wpg">
              <w:drawing>
                <wp:anchor distT="0" distB="0" distL="114300" distR="114300" simplePos="0" relativeHeight="251673600" behindDoc="0" locked="0" layoutInCell="0" allowOverlap="1" wp14:editId="4E41CB7D">
                  <wp:simplePos x="0" y="0"/>
                  <wp:positionH relativeFrom="margin">
                    <wp:align>left</wp:align>
                  </wp:positionH>
                  <wp:positionV relativeFrom="bottomMargin">
                    <wp:align>center</wp:align>
                  </wp:positionV>
                  <wp:extent cx="419100" cy="321945"/>
                  <wp:effectExtent l="0" t="19050" r="0" b="11430"/>
                  <wp:wrapNone/>
                  <wp:docPr id="1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4"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0F1587" w:rsidRPr="000F1587">
                                  <w:rPr>
                                    <w:noProof/>
                                    <w:color w:val="17365D" w:themeColor="text2" w:themeShade="BF"/>
                                    <w:sz w:val="16"/>
                                    <w:szCs w:val="16"/>
                                  </w:rPr>
                                  <w:t>9</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17" name="Group 91"/>
                          <wpg:cNvGrpSpPr>
                            <a:grpSpLocks/>
                          </wpg:cNvGrpSpPr>
                          <wpg:grpSpPr bwMode="auto">
                            <a:xfrm>
                              <a:off x="1775" y="14647"/>
                              <a:ext cx="571" cy="314"/>
                              <a:chOff x="1705" y="14935"/>
                              <a:chExt cx="682" cy="375"/>
                            </a:xfrm>
                          </wpg:grpSpPr>
                          <wps:wsp>
                            <wps:cNvPr id="18"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3" style="position:absolute;margin-left:0;margin-top:0;width:33pt;height:25.35pt;z-index:251673600;mso-position-horizontal:lef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" o:allowincell="f">
                  <v:shapetype id="_x0000_t4" coordsize="21600,21600" o:spt="4" path="m10800,l,10800,10800,21600,21600,10800xe">
                    <v:stroke joinstyle="miter"/>
                    <v:path gradientshapeok="t" o:connecttype="rect" textboxrect="5400,5400,16200,16200"/>
                  </v:shapetype>
                  <v:shape id="AutoShape 88" o:spid="_x0000_s1034"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HVMEA&#10;AADbAAAADwAAAGRycy9kb3ducmV2LnhtbERPTWvCQBC9C/6HZYTedGPVUqKrSKFQaj00FrwO2WkS&#10;mp2N2WmS/nu3IHibx/uczW5wteqoDZVnA/NZAoo497biwsDX6XX6DCoIssXaMxn4owC77Xi0wdT6&#10;nj+py6RQMYRDigZKkSbVOuQlOQwz3xBH7tu3DiXCttC2xT6Gu1o/JsmTdlhxbCixoZeS8p/s1xn4&#10;OCx4NV803XsvmZyLyi4vp6MxD5NhvwYlNMhdfHO/2Th/Cf+/xAP0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h1TBAAAA2wAAAA8AAAAAAAAAAAAAAAAAmAIAAGRycy9kb3du&#10;cmV2LnhtbFBLBQYAAAAABAAEAPUAAACGAwAAAAA=&#10;" filled="f" strokecolor="#a5a5a5"/>
                  <v:rect id="Rectangle 89" o:spid="_x0000_s1035"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ptsIA&#10;AADbAAAADwAAAGRycy9kb3ducmV2LnhtbERPTWvCQBC9F/oflin0VjcKFYluggiFXlptmkO9Ddkx&#10;G5KdDdnVpP76bkHwNo/3OZt8sp240OAbxwrmswQEceV0w7WC8vvtZQXCB2SNnWNS8Ese8uzxYYOp&#10;diN/0aUItYgh7FNUYELoUyl9Zciin7meOHInN1gMEQ611AOOMdx2cpEkS2mx4dhgsKedoaotzlbB&#10;4Wc/FsfWa2zKtttfP83HdTUp9fw0bdcgAk3hLr6533Wc/wr/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ym2wgAAANs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6"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TOsAA&#10;AADbAAAADwAAAGRycy9kb3ducmV2LnhtbERPTYvCMBC9C/sfwix4kTXVQ3GrUURY9CSoPexxthnb&#10;YDMpTba2/94Igrd5vM9ZbXpbi45abxwrmE0TEMSF04ZLBfnl52sBwgdkjbVjUjCQh836Y7TCTLs7&#10;n6g7h1LEEPYZKqhCaDIpfVGRRT91DXHkrq61GCJsS6lbvMdwW8t5kqTSouHYUGFDu4qK2/nfKph8&#10;3/6OeP3dd2HYzUxqkqYbcqXGn/12CSJQH97il/ug4/wU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yTOsAAAADbAAAADwAAAAAAAAAAAAAAAACYAgAAZHJzL2Rvd25y&#10;ZXYueG1sUEsFBgAAAAAEAAQA9QAAAIUDAAAAAA==&#10;" filled="f" stroked="f">
                    <v:textbox inset="0,2.16pt,0,0">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0F1587" w:rsidRPr="000F1587">
                            <w:rPr>
                              <w:noProof/>
                              <w:color w:val="17365D" w:themeColor="text2" w:themeShade="BF"/>
                              <w:sz w:val="16"/>
                              <w:szCs w:val="16"/>
                            </w:rPr>
                            <w:t>9</w:t>
                          </w:r>
                          <w:r>
                            <w:rPr>
                              <w:noProof/>
                              <w:color w:val="17365D" w:themeColor="text2" w:themeShade="BF"/>
                              <w:sz w:val="16"/>
                              <w:szCs w:val="16"/>
                            </w:rPr>
                            <w:fldChar w:fldCharType="end"/>
                          </w:r>
                        </w:p>
                      </w:txbxContent>
                    </v:textbox>
                  </v:shape>
                  <v:group id="Group 91" o:spid="_x0000_s103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92" o:spid="_x0000_s1038"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NssYA&#10;AADbAAAADwAAAGRycy9kb3ducmV2LnhtbESPQW/CMAyF75P2HyJP2m2k26RpFAKCIdCk7bICB25W&#10;Y9KKxumaUMq/x4dJu9l6z+99ns4H36ieulgHNvA8ykARl8HW7Azstuund1AxIVtsApOBK0WYz+7v&#10;ppjbcOEf6ovklIRwzNFAlVKbax3LijzGUWiJRTuGzmOStXPadniRcN/olyx70x5rloYKW/qoqDwV&#10;Z2/gd+Oy/c6Ov4vl62ns1ofVV79cGfP4MCwmoBIN6d/8d/1pBV9g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uNssYAAADb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9"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58AA&#10;AADbAAAADwAAAGRycy9kb3ducmV2LnhtbERPTWsCMRC9F/wPYQRvNaug2K1RyqrFq6uX3obNdDd0&#10;M1mS6G776xtB8DaP9znr7WBbcSMfjGMFs2kGgrhy2nCt4HI+vK5AhIissXVMCn4pwHYzelljrl3P&#10;J7qVsRYphEOOCpoYu1zKUDVkMUxdR5y4b+ctxgR9LbXHPoXbVs6zbCktGk4NDXZUNFT9lFeroJsd&#10;h77wX8Xis93Vq9Nfud8bo9RkPHy8g4g0xKf44T7qNP8N7r+k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tn58AAAADb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sz w:val="20"/>
        <w:szCs w:val="20"/>
      </w:rPr>
      <w:id w:val="-1032879564"/>
      <w:docPartObj>
        <w:docPartGallery w:val="Page Numbers (Bottom of Page)"/>
        <w:docPartUnique/>
      </w:docPartObj>
    </w:sdtPr>
    <w:sdtContent>
      <w:p w:rsidR="00B043B5" w:rsidRDefault="00B043B5">
        <w:pPr>
          <w:pBdr>
            <w:top w:val="nil"/>
            <w:left w:val="nil"/>
            <w:bottom w:val="nil"/>
            <w:right w:val="nil"/>
            <w:between w:val="nil"/>
          </w:pBdr>
          <w:shd w:val="clear" w:color="auto" w:fill="auto"/>
          <w:spacing w:after="0" w:line="14" w:lineRule="auto"/>
          <w:jc w:val="left"/>
          <w:rPr>
            <w:color w:val="000000"/>
            <w:sz w:val="20"/>
            <w:szCs w:val="20"/>
          </w:rPr>
        </w:pPr>
        <w:r w:rsidRPr="00275F28">
          <w:rPr>
            <w:noProof/>
            <w:color w:val="000000"/>
            <w:sz w:val="20"/>
            <w:szCs w:val="20"/>
          </w:rPr>
          <mc:AlternateContent>
            <mc:Choice Requires="wpg">
              <w:drawing>
                <wp:anchor distT="0" distB="0" distL="114300" distR="114300" simplePos="0" relativeHeight="251677696" behindDoc="0" locked="0" layoutInCell="0" allowOverlap="1" wp14:editId="011117B0">
                  <wp:simplePos x="0" y="0"/>
                  <wp:positionH relativeFrom="margin">
                    <wp:align>right</wp:align>
                  </wp:positionH>
                  <wp:positionV relativeFrom="bottomMargin">
                    <wp:align>center</wp:align>
                  </wp:positionV>
                  <wp:extent cx="419100" cy="321945"/>
                  <wp:effectExtent l="0" t="19050" r="3175" b="11430"/>
                  <wp:wrapNone/>
                  <wp:docPr id="2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1"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8C3DCA" w:rsidRPr="008C3DCA">
                                  <w:rPr>
                                    <w:noProof/>
                                    <w:color w:val="17365D" w:themeColor="text2" w:themeShade="BF"/>
                                    <w:sz w:val="16"/>
                                    <w:szCs w:val="16"/>
                                  </w:rPr>
                                  <w:t>20</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24" name="Group 91"/>
                          <wpg:cNvGrpSpPr>
                            <a:grpSpLocks/>
                          </wpg:cNvGrpSpPr>
                          <wpg:grpSpPr bwMode="auto">
                            <a:xfrm>
                              <a:off x="1775" y="14647"/>
                              <a:ext cx="571" cy="314"/>
                              <a:chOff x="1705" y="14935"/>
                              <a:chExt cx="682" cy="375"/>
                            </a:xfrm>
                          </wpg:grpSpPr>
                          <wps:wsp>
                            <wps:cNvPr id="25"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0" style="position:absolute;margin-left:-18.2pt;margin-top:0;width:33pt;height:25.35pt;z-index:251677696;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" o:allowincell="f">
                  <v:shapetype id="_x0000_t4" coordsize="21600,21600" o:spt="4" path="m10800,l,10800,10800,21600,21600,10800xe">
                    <v:stroke joinstyle="miter"/>
                    <v:path gradientshapeok="t" o:connecttype="rect" textboxrect="5400,5400,16200,16200"/>
                  </v:shapetype>
                  <v:shape id="AutoShape 88" o:spid="_x0000_s1041"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uccQA&#10;AADbAAAADwAAAGRycy9kb3ducmV2LnhtbESPX2vCQBDE3wt+h2OFvtVLtBVJPUUEQfrnwSj0dclt&#10;k9DcXsytSfrte4VCH4eZ+Q2z3o6uUT11ofZsIJ0loIgLb2suDVzOh4cVqCDIFhvPZOCbAmw3k7s1&#10;ZtYPfKI+l1JFCIcMDVQibaZ1KCpyGGa+JY7ep+8cSpRdqW2HQ4S7Rs+TZKkd1hwXKmxpX1Hxld+c&#10;gbfXBT+li7Z/GSSXj7K2j9fzuzH303H3DEpolP/wX/toDcxT+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7nHEAAAA2wAAAA8AAAAAAAAAAAAAAAAAmAIAAGRycy9k&#10;b3ducmV2LnhtbFBLBQYAAAAABAAEAPUAAACJAwAAAAA=&#10;" filled="f" strokecolor="#a5a5a5"/>
                  <v:rect id="Rectangle 89" o:spid="_x0000_s1042"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7f8QA&#10;AADbAAAADwAAAGRycy9kb3ducmV2LnhtbESPQWvCQBSE74L/YXlCb7ppDkWiq5RCwYu1xhzs7ZF9&#10;zYZk34bs1qT+elcQPA4z8w2z3o62FRfqfe1YwesiAUFcOl1zpaA4fc6XIHxA1tg6JgX/5GG7mU7W&#10;mGk38JEueahEhLDPUIEJocuk9KUhi37hOuLo/breYoiyr6TucYhw28o0Sd6kxZrjgsGOPgyVTf5n&#10;FXyfD0P+03iNddG0h+uX2V+Xo1Ivs/F9BSLQGJ7hR3unFaQp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e3/EAAAA2w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43"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6H8QA&#10;AADbAAAADwAAAGRycy9kb3ducmV2LnhtbESPQWvCQBSE7wX/w/IEL0U3sSA1ugkSKPZUqPXg8Zl9&#10;JovZtyG7jcm/7xYKPQ4z8w2zL0bbioF6bxwrSFcJCOLKacO1gvPX2/IVhA/IGlvHpGAiD0U+e9pj&#10;pt2DP2k4hVpECPsMFTQhdJmUvmrIol+5jjh6N9dbDFH2tdQ9PiLctnKdJBtp0XBcaLCjsqHqfvq2&#10;Cp639+sH3i7HIUxlajYm6YbprNRiPh52IAKN4T/8137XCtY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H+h/EAAAA2wAAAA8AAAAAAAAAAAAAAAAAmAIAAGRycy9k&#10;b3ducmV2LnhtbFBLBQYAAAAABAAEAPUAAACJAwAAAAA=&#10;" filled="f" stroked="f">
                    <v:textbox inset="0,2.16pt,0,0">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8C3DCA" w:rsidRPr="008C3DCA">
                            <w:rPr>
                              <w:noProof/>
                              <w:color w:val="17365D" w:themeColor="text2" w:themeShade="BF"/>
                              <w:sz w:val="16"/>
                              <w:szCs w:val="16"/>
                            </w:rPr>
                            <w:t>20</w:t>
                          </w:r>
                          <w:r>
                            <w:rPr>
                              <w:noProof/>
                              <w:color w:val="17365D" w:themeColor="text2" w:themeShade="BF"/>
                              <w:sz w:val="16"/>
                              <w:szCs w:val="16"/>
                            </w:rPr>
                            <w:fldChar w:fldCharType="end"/>
                          </w:r>
                        </w:p>
                      </w:txbxContent>
                    </v:textbox>
                  </v:shape>
                  <v:group id="Group 91" o:spid="_x0000_s1044"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92" o:spid="_x0000_s1045"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okcYA&#10;AADbAAAADwAAAGRycy9kb3ducmV2LnhtbESPT2vCQBTE74V+h+UVetNNlYpGV/EPFqFeTO3B2yP7&#10;uglm38bsNsZv3xWEHoeZ+Q0zW3S2Ei01vnSs4K2fgCDOnS7ZKDh+bXtjED4ga6wck4IbeVjMn59m&#10;mGp35QO1WTAiQtinqKAIoU6l9HlBFn3f1cTR+3GNxRBlY6Ru8BrhtpKDJBlJiyXHhQJrWheUn7Nf&#10;q+DyYZLvo57ss9XwPDHb0+azXW2Uen3pllMQgbrwH360d1rB4B3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okcYAAADb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46"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5KMMA&#10;AADbAAAADwAAAGRycy9kb3ducmV2LnhtbESPQWvCQBSE74L/YXmF3sxGoSLRVUrU4tXUi7dH9jVZ&#10;mn0bdleT9td3BaHHYWa+YTa70XbiTj4YxwrmWQ6CuHbacKPg8nmcrUCEiKyxc0wKfijAbjudbLDQ&#10;buAz3avYiAThUKCCNsa+kDLULVkMmeuJk/flvMWYpG+k9jgkuO3kIs+X0qLhtNBiT2VL9Xd1swr6&#10;+WkcSn8t3z66fbM6/1aHgzFKvb6M72sQkcb4H362T1rBYgm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g5KMMAAADb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sz w:val="20"/>
        <w:szCs w:val="20"/>
      </w:rPr>
      <w:id w:val="1456757435"/>
      <w:docPartObj>
        <w:docPartGallery w:val="Page Numbers (Bottom of Page)"/>
        <w:docPartUnique/>
      </w:docPartObj>
    </w:sdtPr>
    <w:sdtContent>
      <w:p w:rsidR="00B043B5" w:rsidRDefault="00B043B5">
        <w:pPr>
          <w:pBdr>
            <w:top w:val="nil"/>
            <w:left w:val="nil"/>
            <w:bottom w:val="nil"/>
            <w:right w:val="nil"/>
            <w:between w:val="nil"/>
          </w:pBdr>
          <w:shd w:val="clear" w:color="auto" w:fill="auto"/>
          <w:spacing w:after="0" w:line="14" w:lineRule="auto"/>
          <w:jc w:val="left"/>
          <w:rPr>
            <w:color w:val="000000"/>
            <w:sz w:val="20"/>
            <w:szCs w:val="20"/>
          </w:rPr>
        </w:pPr>
        <w:r w:rsidRPr="00275F28">
          <w:rPr>
            <w:noProof/>
            <w:color w:val="000000"/>
            <w:sz w:val="20"/>
            <w:szCs w:val="20"/>
          </w:rPr>
          <mc:AlternateContent>
            <mc:Choice Requires="wpg">
              <w:drawing>
                <wp:anchor distT="0" distB="0" distL="114300" distR="114300" simplePos="0" relativeHeight="251679744" behindDoc="0" locked="0" layoutInCell="0" allowOverlap="1" wp14:anchorId="2DD5A623" wp14:editId="78535F5C">
                  <wp:simplePos x="0" y="0"/>
                  <wp:positionH relativeFrom="margin">
                    <wp:align>right</wp:align>
                  </wp:positionH>
                  <wp:positionV relativeFrom="bottomMargin">
                    <wp:align>center</wp:align>
                  </wp:positionV>
                  <wp:extent cx="419100" cy="321945"/>
                  <wp:effectExtent l="0" t="19050" r="3175" b="11430"/>
                  <wp:wrapNone/>
                  <wp:docPr id="2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8"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8C3DCA" w:rsidRPr="008C3DCA">
                                  <w:rPr>
                                    <w:noProof/>
                                    <w:color w:val="17365D" w:themeColor="text2" w:themeShade="BF"/>
                                    <w:sz w:val="16"/>
                                    <w:szCs w:val="16"/>
                                  </w:rPr>
                                  <w:t>53</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31" name="Group 91"/>
                          <wpg:cNvGrpSpPr>
                            <a:grpSpLocks/>
                          </wpg:cNvGrpSpPr>
                          <wpg:grpSpPr bwMode="auto">
                            <a:xfrm>
                              <a:off x="1775" y="14647"/>
                              <a:ext cx="571" cy="314"/>
                              <a:chOff x="1705" y="14935"/>
                              <a:chExt cx="682" cy="375"/>
                            </a:xfrm>
                          </wpg:grpSpPr>
                          <wps:wsp>
                            <wps:cNvPr id="576"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7" style="position:absolute;margin-left:-18.2pt;margin-top:0;width:33pt;height:25.35pt;z-index:25167974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CWhbsEVQYAAHE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104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H7MEA&#10;AADbAAAADwAAAGRycy9kb3ducmV2LnhtbERPTWvCQBC9C/6HZYTedKPWUqKriFAoth6MhV6H7JgE&#10;s7MxO03iv+8eCj0+3vdmN7haddSGyrOB+SwBRZx7W3Fh4OvyNn0FFQTZYu2ZDDwowG47Hm0wtb7n&#10;M3WZFCqGcEjRQCnSpFqHvCSHYeYb4shdfetQImwLbVvsY7ir9SJJXrTDimNDiQ0dSspv2Y8z8Pmx&#10;5NV82XTHXjL5Lir7fL+cjHmaDPs1KKFB/sV/7ndrYBHHxi/x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R+zBAAAA2wAAAA8AAAAAAAAAAAAAAAAAmAIAAGRycy9kb3du&#10;cmV2LnhtbFBLBQYAAAAABAAEAPUAAACGAwAAAAA=&#10;" filled="f" strokecolor="#a5a5a5"/>
                  <v:rect id="Rectangle 89" o:spid="_x0000_s104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DsQA&#10;AADbAAAADwAAAGRycy9kb3ducmV2LnhtbESPQWvCQBSE74L/YXlCb7rRQ9HUVUpB6KVVYw56e2Rf&#10;syHZtyG7Nam/visIHoeZ+YZZbwfbiCt1vnKsYD5LQBAXTldcKshPu+kShA/IGhvHpOCPPGw349Ea&#10;U+16PtI1C6WIEPYpKjAhtKmUvjBk0c9cSxy9H9dZDFF2pdQd9hFuG7lIkldpseK4YLClD0NFnf1a&#10;BYfzvs8utddY5XWzv32br9tyUOplMry/gQg0hGf40f7UChYr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6Q7EAAAA2w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5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ytcAA&#10;AADbAAAADwAAAGRycy9kb3ducmV2LnhtbERPTYvCMBC9L/gfwgheFk11QbQ2igiip4VVDx7HZtoG&#10;m0lpYm3//eawsMfH+852va1FR603jhXMZwkI4txpw6WC2/U4XYHwAVlj7ZgUDORhtx19ZJhq9+Yf&#10;6i6hFDGEfYoKqhCaVEqfV2TRz1xDHLnCtRZDhG0pdYvvGG5ruUiSpbRoODZU2NChovx5eVkFn+vn&#10;4xuL+6kLw2FuliZpuuGm1GTc7zcgAvXhX/znPmsFX3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zytcAAAADbAAAADwAAAAAAAAAAAAAAAACYAgAAZHJzL2Rvd25y&#10;ZXYueG1sUEsFBgAAAAAEAAQA9QAAAIUDAAAAAA==&#10;" filled="f" stroked="f">
                    <v:textbox inset="0,2.16pt,0,0">
                      <w:txbxContent>
                        <w:p w:rsidR="00B043B5" w:rsidRDefault="00B043B5">
                          <w:pPr>
                            <w:spacing w:after="0" w:line="240" w:lineRule="auto"/>
                            <w:jc w:val="center"/>
                            <w:rPr>
                              <w:color w:val="17365D" w:themeColor="text2" w:themeShade="BF"/>
                              <w:sz w:val="16"/>
                              <w:szCs w:val="16"/>
                            </w:rPr>
                          </w:pPr>
                          <w:r>
                            <w:rPr>
                              <w:color w:val="auto"/>
                            </w:rPr>
                            <w:fldChar w:fldCharType="begin"/>
                          </w:r>
                          <w:r>
                            <w:instrText xml:space="preserve"> PAGE   \* MERGEFORMAT </w:instrText>
                          </w:r>
                          <w:r>
                            <w:rPr>
                              <w:color w:val="auto"/>
                            </w:rPr>
                            <w:fldChar w:fldCharType="separate"/>
                          </w:r>
                          <w:r w:rsidR="008C3DCA" w:rsidRPr="008C3DCA">
                            <w:rPr>
                              <w:noProof/>
                              <w:color w:val="17365D" w:themeColor="text2" w:themeShade="BF"/>
                              <w:sz w:val="16"/>
                              <w:szCs w:val="16"/>
                            </w:rPr>
                            <w:t>53</w:t>
                          </w:r>
                          <w:r>
                            <w:rPr>
                              <w:noProof/>
                              <w:color w:val="17365D" w:themeColor="text2" w:themeShade="BF"/>
                              <w:sz w:val="16"/>
                              <w:szCs w:val="16"/>
                            </w:rPr>
                            <w:fldChar w:fldCharType="end"/>
                          </w:r>
                        </w:p>
                      </w:txbxContent>
                    </v:textbox>
                  </v:shape>
                  <v:group id="Group 91" o:spid="_x0000_s105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92" o:spid="_x0000_s105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vK8cA&#10;AADcAAAADwAAAGRycy9kb3ducmV2LnhtbESPQWvCQBSE7wX/w/IK3nTTFrWmrqIVpaAXUz14e2Rf&#10;N8Hs2zS7xvTfdwtCj8PMfMPMFp2tREuNLx0reBomIIhzp0s2Co6fm8ErCB+QNVaOScEPeVjMew8z&#10;TLW78YHaLBgRIexTVFCEUKdS+rwgi37oauLofbnGYoiyMVI3eItwW8nnJBlLiyXHhQJrei8ov2RX&#10;q+B7a5LTUU/32erlMjWb83rXrtZK9R+75RuIQF34D9/bH1rBaDKG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byv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5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FcQA&#10;AADcAAAADwAAAGRycy9kb3ducmV2LnhtbESPT2sCMRTE7wW/Q3gFbzVrwSqrUcr6B6+uXrw9Nq+7&#10;oZuXJUndbT+9KQgeh5n5DbPaDLYVN/LBOFYwnWQgiCunDdcKLuf92wJEiMgaW8ek4JcCbNajlxXm&#10;2vV8olsZa5EgHHJU0MTY5VKGqiGLYeI64uR9OW8xJulrqT32CW5b+Z5lH9Ki4bTQYEdFQ9V3+WMV&#10;dNPj0Bf+WswO7bZenP7K3c4Ypcavw+cSRKQhPsOP9lErmM3n8H8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VDhX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B5" w:rsidRDefault="00B043B5">
      <w:pPr>
        <w:spacing w:after="0" w:line="240" w:lineRule="auto"/>
      </w:pPr>
      <w:r>
        <w:separator/>
      </w:r>
    </w:p>
  </w:footnote>
  <w:footnote w:type="continuationSeparator" w:id="0">
    <w:p w:rsidR="00B043B5" w:rsidRDefault="00B04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CBC"/>
    <w:multiLevelType w:val="multilevel"/>
    <w:tmpl w:val="91EA60EA"/>
    <w:lvl w:ilvl="0">
      <w:start w:val="1"/>
      <w:numFmt w:val="decimal"/>
      <w:lvlText w:val="%1."/>
      <w:lvlJc w:val="left"/>
      <w:pPr>
        <w:ind w:left="820" w:hanging="720"/>
      </w:pPr>
      <w:rPr>
        <w:rFonts w:ascii="Calibri" w:eastAsia="Calibri" w:hAnsi="Calibri" w:cs="Calibri"/>
        <w:b/>
        <w:sz w:val="24"/>
        <w:szCs w:val="24"/>
      </w:rPr>
    </w:lvl>
    <w:lvl w:ilvl="1">
      <w:numFmt w:val="bullet"/>
      <w:lvlText w:val="●"/>
      <w:lvlJc w:val="left"/>
      <w:pPr>
        <w:ind w:left="820" w:hanging="360"/>
      </w:pPr>
      <w:rPr>
        <w:rFonts w:ascii="Noto Sans Symbols" w:eastAsia="Noto Sans Symbols" w:hAnsi="Noto Sans Symbols" w:cs="Noto Sans Symbols"/>
        <w:sz w:val="22"/>
        <w:szCs w:val="22"/>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nsid w:val="26D4505A"/>
    <w:multiLevelType w:val="multilevel"/>
    <w:tmpl w:val="B0649EDE"/>
    <w:lvl w:ilvl="0">
      <w:start w:val="1"/>
      <w:numFmt w:val="decimal"/>
      <w:lvlText w:val="%1."/>
      <w:lvlJc w:val="left"/>
      <w:pPr>
        <w:ind w:left="220" w:hanging="721"/>
      </w:pPr>
      <w:rPr>
        <w:rFonts w:ascii="Calibri" w:eastAsia="Calibri" w:hAnsi="Calibri" w:cs="Calibri"/>
        <w:b/>
        <w:sz w:val="24"/>
        <w:szCs w:val="24"/>
      </w:rPr>
    </w:lvl>
    <w:lvl w:ilvl="1">
      <w:numFmt w:val="bullet"/>
      <w:lvlText w:val="●"/>
      <w:lvlJc w:val="left"/>
      <w:pPr>
        <w:ind w:left="940" w:hanging="360"/>
      </w:pPr>
      <w:rPr>
        <w:rFonts w:ascii="Noto Sans Symbols" w:eastAsia="Noto Sans Symbols" w:hAnsi="Noto Sans Symbols" w:cs="Noto Sans Symbols"/>
        <w:sz w:val="22"/>
        <w:szCs w:val="22"/>
      </w:rPr>
    </w:lvl>
    <w:lvl w:ilvl="2">
      <w:numFmt w:val="bullet"/>
      <w:lvlText w:val="•"/>
      <w:lvlJc w:val="left"/>
      <w:pPr>
        <w:ind w:left="2437" w:hanging="360"/>
      </w:pPr>
    </w:lvl>
    <w:lvl w:ilvl="3">
      <w:numFmt w:val="bullet"/>
      <w:lvlText w:val="•"/>
      <w:lvlJc w:val="left"/>
      <w:pPr>
        <w:ind w:left="3935" w:hanging="360"/>
      </w:pPr>
    </w:lvl>
    <w:lvl w:ilvl="4">
      <w:numFmt w:val="bullet"/>
      <w:lvlText w:val="•"/>
      <w:lvlJc w:val="left"/>
      <w:pPr>
        <w:ind w:left="5433" w:hanging="360"/>
      </w:pPr>
    </w:lvl>
    <w:lvl w:ilvl="5">
      <w:numFmt w:val="bullet"/>
      <w:lvlText w:val="•"/>
      <w:lvlJc w:val="left"/>
      <w:pPr>
        <w:ind w:left="6931" w:hanging="360"/>
      </w:pPr>
    </w:lvl>
    <w:lvl w:ilvl="6">
      <w:numFmt w:val="bullet"/>
      <w:lvlText w:val="•"/>
      <w:lvlJc w:val="left"/>
      <w:pPr>
        <w:ind w:left="8428" w:hanging="360"/>
      </w:pPr>
    </w:lvl>
    <w:lvl w:ilvl="7">
      <w:numFmt w:val="bullet"/>
      <w:lvlText w:val="•"/>
      <w:lvlJc w:val="left"/>
      <w:pPr>
        <w:ind w:left="9926" w:hanging="360"/>
      </w:pPr>
    </w:lvl>
    <w:lvl w:ilvl="8">
      <w:numFmt w:val="bullet"/>
      <w:lvlText w:val="•"/>
      <w:lvlJc w:val="left"/>
      <w:pPr>
        <w:ind w:left="11424" w:hanging="360"/>
      </w:pPr>
    </w:lvl>
  </w:abstractNum>
  <w:abstractNum w:abstractNumId="2">
    <w:nsid w:val="458F3D88"/>
    <w:multiLevelType w:val="multilevel"/>
    <w:tmpl w:val="7E8E9410"/>
    <w:lvl w:ilvl="0">
      <w:start w:val="1"/>
      <w:numFmt w:val="decimal"/>
      <w:lvlText w:val="%1."/>
      <w:lvlJc w:val="left"/>
      <w:pPr>
        <w:ind w:left="840" w:hanging="721"/>
      </w:pPr>
      <w:rPr>
        <w:rFonts w:ascii="Calibri" w:eastAsia="Calibri" w:hAnsi="Calibri" w:cs="Calibri"/>
        <w:b/>
        <w:sz w:val="24"/>
        <w:szCs w:val="24"/>
      </w:rPr>
    </w:lvl>
    <w:lvl w:ilvl="1">
      <w:numFmt w:val="bullet"/>
      <w:lvlText w:val="●"/>
      <w:lvlJc w:val="left"/>
      <w:pPr>
        <w:ind w:left="840" w:hanging="360"/>
      </w:pPr>
      <w:rPr>
        <w:rFonts w:ascii="Noto Sans Symbols" w:eastAsia="Noto Sans Symbols" w:hAnsi="Noto Sans Symbols" w:cs="Noto Sans Symbols"/>
        <w:sz w:val="22"/>
        <w:szCs w:val="22"/>
      </w:rPr>
    </w:lvl>
    <w:lvl w:ilvl="2">
      <w:numFmt w:val="bullet"/>
      <w:lvlText w:val="•"/>
      <w:lvlJc w:val="left"/>
      <w:pPr>
        <w:ind w:left="3356" w:hanging="360"/>
      </w:pPr>
    </w:lvl>
    <w:lvl w:ilvl="3">
      <w:numFmt w:val="bullet"/>
      <w:lvlText w:val="•"/>
      <w:lvlJc w:val="left"/>
      <w:pPr>
        <w:ind w:left="4614" w:hanging="360"/>
      </w:pPr>
    </w:lvl>
    <w:lvl w:ilvl="4">
      <w:numFmt w:val="bullet"/>
      <w:lvlText w:val="•"/>
      <w:lvlJc w:val="left"/>
      <w:pPr>
        <w:ind w:left="5872" w:hanging="360"/>
      </w:pPr>
    </w:lvl>
    <w:lvl w:ilvl="5">
      <w:numFmt w:val="bullet"/>
      <w:lvlText w:val="•"/>
      <w:lvlJc w:val="left"/>
      <w:pPr>
        <w:ind w:left="7130" w:hanging="360"/>
      </w:pPr>
    </w:lvl>
    <w:lvl w:ilvl="6">
      <w:numFmt w:val="bullet"/>
      <w:lvlText w:val="•"/>
      <w:lvlJc w:val="left"/>
      <w:pPr>
        <w:ind w:left="8388" w:hanging="360"/>
      </w:pPr>
    </w:lvl>
    <w:lvl w:ilvl="7">
      <w:numFmt w:val="bullet"/>
      <w:lvlText w:val="•"/>
      <w:lvlJc w:val="left"/>
      <w:pPr>
        <w:ind w:left="9646" w:hanging="360"/>
      </w:pPr>
    </w:lvl>
    <w:lvl w:ilvl="8">
      <w:numFmt w:val="bullet"/>
      <w:lvlText w:val="•"/>
      <w:lvlJc w:val="left"/>
      <w:pPr>
        <w:ind w:left="10904" w:hanging="360"/>
      </w:pPr>
    </w:lvl>
  </w:abstractNum>
  <w:abstractNum w:abstractNumId="3">
    <w:nsid w:val="50964FED"/>
    <w:multiLevelType w:val="multilevel"/>
    <w:tmpl w:val="F8126E46"/>
    <w:lvl w:ilvl="0">
      <w:start w:val="1"/>
      <w:numFmt w:val="decimal"/>
      <w:lvlText w:val="%1."/>
      <w:lvlJc w:val="left"/>
      <w:pPr>
        <w:ind w:left="940" w:hanging="360"/>
      </w:pPr>
      <w:rPr>
        <w:rFonts w:ascii="Calibri" w:eastAsia="Calibri" w:hAnsi="Calibri" w:cs="Calibri"/>
        <w:sz w:val="22"/>
        <w:szCs w:val="22"/>
      </w:rPr>
    </w:lvl>
    <w:lvl w:ilvl="1">
      <w:numFmt w:val="bullet"/>
      <w:lvlText w:val="•"/>
      <w:lvlJc w:val="left"/>
      <w:pPr>
        <w:ind w:left="1846" w:hanging="360"/>
      </w:pPr>
    </w:lvl>
    <w:lvl w:ilvl="2">
      <w:numFmt w:val="bullet"/>
      <w:lvlText w:val="•"/>
      <w:lvlJc w:val="left"/>
      <w:pPr>
        <w:ind w:left="2752" w:hanging="360"/>
      </w:pPr>
    </w:lvl>
    <w:lvl w:ilvl="3">
      <w:numFmt w:val="bullet"/>
      <w:lvlText w:val="•"/>
      <w:lvlJc w:val="left"/>
      <w:pPr>
        <w:ind w:left="3658" w:hanging="360"/>
      </w:pPr>
    </w:lvl>
    <w:lvl w:ilvl="4">
      <w:numFmt w:val="bullet"/>
      <w:lvlText w:val="•"/>
      <w:lvlJc w:val="left"/>
      <w:pPr>
        <w:ind w:left="4564" w:hanging="360"/>
      </w:pPr>
    </w:lvl>
    <w:lvl w:ilvl="5">
      <w:numFmt w:val="bullet"/>
      <w:lvlText w:val="•"/>
      <w:lvlJc w:val="left"/>
      <w:pPr>
        <w:ind w:left="5470" w:hanging="360"/>
      </w:pPr>
    </w:lvl>
    <w:lvl w:ilvl="6">
      <w:numFmt w:val="bullet"/>
      <w:lvlText w:val="•"/>
      <w:lvlJc w:val="left"/>
      <w:pPr>
        <w:ind w:left="6376" w:hanging="360"/>
      </w:pPr>
    </w:lvl>
    <w:lvl w:ilvl="7">
      <w:numFmt w:val="bullet"/>
      <w:lvlText w:val="•"/>
      <w:lvlJc w:val="left"/>
      <w:pPr>
        <w:ind w:left="7282" w:hanging="360"/>
      </w:pPr>
    </w:lvl>
    <w:lvl w:ilvl="8">
      <w:numFmt w:val="bullet"/>
      <w:lvlText w:val="•"/>
      <w:lvlJc w:val="left"/>
      <w:pPr>
        <w:ind w:left="8188" w:hanging="360"/>
      </w:pPr>
    </w:lvl>
  </w:abstractNum>
  <w:abstractNum w:abstractNumId="4">
    <w:nsid w:val="6E9C1A4F"/>
    <w:multiLevelType w:val="multilevel"/>
    <w:tmpl w:val="F5AA05E8"/>
    <w:lvl w:ilvl="0">
      <w:numFmt w:val="bullet"/>
      <w:lvlText w:val="•"/>
      <w:lvlJc w:val="left"/>
      <w:pPr>
        <w:ind w:left="220" w:hanging="161"/>
      </w:pPr>
      <w:rPr>
        <w:rFonts w:ascii="Calibri" w:eastAsia="Calibri" w:hAnsi="Calibri" w:cs="Calibri"/>
        <w:sz w:val="22"/>
        <w:szCs w:val="22"/>
      </w:rPr>
    </w:lvl>
    <w:lvl w:ilvl="1">
      <w:numFmt w:val="bullet"/>
      <w:lvlText w:val="•"/>
      <w:lvlJc w:val="left"/>
      <w:pPr>
        <w:ind w:left="1198" w:hanging="161"/>
      </w:pPr>
    </w:lvl>
    <w:lvl w:ilvl="2">
      <w:numFmt w:val="bullet"/>
      <w:lvlText w:val="•"/>
      <w:lvlJc w:val="left"/>
      <w:pPr>
        <w:ind w:left="2176" w:hanging="161"/>
      </w:pPr>
    </w:lvl>
    <w:lvl w:ilvl="3">
      <w:numFmt w:val="bullet"/>
      <w:lvlText w:val="•"/>
      <w:lvlJc w:val="left"/>
      <w:pPr>
        <w:ind w:left="3154" w:hanging="161"/>
      </w:pPr>
    </w:lvl>
    <w:lvl w:ilvl="4">
      <w:numFmt w:val="bullet"/>
      <w:lvlText w:val="•"/>
      <w:lvlJc w:val="left"/>
      <w:pPr>
        <w:ind w:left="4132" w:hanging="161"/>
      </w:pPr>
    </w:lvl>
    <w:lvl w:ilvl="5">
      <w:numFmt w:val="bullet"/>
      <w:lvlText w:val="•"/>
      <w:lvlJc w:val="left"/>
      <w:pPr>
        <w:ind w:left="5110" w:hanging="161"/>
      </w:pPr>
    </w:lvl>
    <w:lvl w:ilvl="6">
      <w:numFmt w:val="bullet"/>
      <w:lvlText w:val="•"/>
      <w:lvlJc w:val="left"/>
      <w:pPr>
        <w:ind w:left="6088" w:hanging="161"/>
      </w:pPr>
    </w:lvl>
    <w:lvl w:ilvl="7">
      <w:numFmt w:val="bullet"/>
      <w:lvlText w:val="•"/>
      <w:lvlJc w:val="left"/>
      <w:pPr>
        <w:ind w:left="7066" w:hanging="161"/>
      </w:pPr>
    </w:lvl>
    <w:lvl w:ilvl="8">
      <w:numFmt w:val="bullet"/>
      <w:lvlText w:val="•"/>
      <w:lvlJc w:val="left"/>
      <w:pPr>
        <w:ind w:left="8044" w:hanging="161"/>
      </w:pPr>
    </w:lvl>
  </w:abstractNum>
  <w:abstractNum w:abstractNumId="5">
    <w:nsid w:val="70F110C5"/>
    <w:multiLevelType w:val="multilevel"/>
    <w:tmpl w:val="2948F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0410"/>
    <w:rsid w:val="000F1587"/>
    <w:rsid w:val="0012500F"/>
    <w:rsid w:val="00250410"/>
    <w:rsid w:val="00275F28"/>
    <w:rsid w:val="0037628F"/>
    <w:rsid w:val="0052068F"/>
    <w:rsid w:val="008C3DCA"/>
    <w:rsid w:val="00A13BC5"/>
    <w:rsid w:val="00A508C1"/>
    <w:rsid w:val="00B043B5"/>
    <w:rsid w:val="00CB513E"/>
    <w:rsid w:val="00C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222222"/>
        <w:sz w:val="22"/>
        <w:szCs w:val="22"/>
        <w:lang w:val="en-US" w:eastAsia="en-US" w:bidi="ar-SA"/>
      </w:rPr>
    </w:rPrDefault>
    <w:pPrDefault>
      <w:pPr>
        <w:widowControl w:val="0"/>
        <w:shd w:val="clear" w:color="auto" w:fill="FFFFFF"/>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35"/>
      <w:ind w:left="2499" w:right="2700"/>
      <w:jc w:val="center"/>
      <w:outlineLvl w:val="0"/>
    </w:pPr>
    <w:rPr>
      <w:b/>
      <w:sz w:val="32"/>
      <w:szCs w:val="32"/>
    </w:rPr>
  </w:style>
  <w:style w:type="paragraph" w:styleId="Heading2">
    <w:name w:val="heading 2"/>
    <w:basedOn w:val="Normal"/>
    <w:next w:val="Normal"/>
    <w:pPr>
      <w:spacing w:before="44"/>
      <w:ind w:left="220"/>
      <w:outlineLvl w:val="1"/>
    </w:pPr>
    <w:rPr>
      <w:b/>
      <w:sz w:val="28"/>
      <w:szCs w:val="28"/>
    </w:rPr>
  </w:style>
  <w:style w:type="paragraph" w:styleId="Heading3">
    <w:name w:val="heading 3"/>
    <w:basedOn w:val="Normal"/>
    <w:next w:val="Normal"/>
    <w:pPr>
      <w:ind w:left="220"/>
      <w:outlineLvl w:val="2"/>
    </w:pPr>
    <w:rPr>
      <w:b/>
      <w:sz w:val="24"/>
      <w:szCs w:val="24"/>
    </w:rPr>
  </w:style>
  <w:style w:type="paragraph" w:styleId="Heading4">
    <w:name w:val="heading 4"/>
    <w:basedOn w:val="Normal"/>
    <w:next w:val="Normal"/>
    <w:pPr>
      <w:ind w:left="22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2500F"/>
    <w:pPr>
      <w:ind w:left="720"/>
      <w:contextualSpacing/>
    </w:pPr>
  </w:style>
  <w:style w:type="paragraph" w:styleId="Header">
    <w:name w:val="header"/>
    <w:basedOn w:val="Normal"/>
    <w:link w:val="HeaderChar"/>
    <w:uiPriority w:val="99"/>
    <w:unhideWhenUsed/>
    <w:rsid w:val="00A1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C5"/>
    <w:rPr>
      <w:shd w:val="clear" w:color="auto" w:fill="FFFFFF"/>
    </w:rPr>
  </w:style>
  <w:style w:type="paragraph" w:styleId="Footer">
    <w:name w:val="footer"/>
    <w:basedOn w:val="Normal"/>
    <w:link w:val="FooterChar"/>
    <w:uiPriority w:val="99"/>
    <w:unhideWhenUsed/>
    <w:rsid w:val="00A1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C5"/>
    <w:rPr>
      <w:shd w:val="clear" w:color="auto" w:fill="FFFFFF"/>
    </w:rPr>
  </w:style>
  <w:style w:type="paragraph" w:styleId="BalloonText">
    <w:name w:val="Balloon Text"/>
    <w:basedOn w:val="Normal"/>
    <w:link w:val="BalloonTextChar"/>
    <w:uiPriority w:val="99"/>
    <w:semiHidden/>
    <w:unhideWhenUsed/>
    <w:rsid w:val="00B0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B5"/>
    <w:rPr>
      <w:rFonts w:ascii="Tahoma" w:hAnsi="Tahoma" w:cs="Tahoma"/>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222222"/>
        <w:sz w:val="22"/>
        <w:szCs w:val="22"/>
        <w:lang w:val="en-US" w:eastAsia="en-US" w:bidi="ar-SA"/>
      </w:rPr>
    </w:rPrDefault>
    <w:pPrDefault>
      <w:pPr>
        <w:widowControl w:val="0"/>
        <w:shd w:val="clear" w:color="auto" w:fill="FFFFFF"/>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35"/>
      <w:ind w:left="2499" w:right="2700"/>
      <w:jc w:val="center"/>
      <w:outlineLvl w:val="0"/>
    </w:pPr>
    <w:rPr>
      <w:b/>
      <w:sz w:val="32"/>
      <w:szCs w:val="32"/>
    </w:rPr>
  </w:style>
  <w:style w:type="paragraph" w:styleId="Heading2">
    <w:name w:val="heading 2"/>
    <w:basedOn w:val="Normal"/>
    <w:next w:val="Normal"/>
    <w:pPr>
      <w:spacing w:before="44"/>
      <w:ind w:left="220"/>
      <w:outlineLvl w:val="1"/>
    </w:pPr>
    <w:rPr>
      <w:b/>
      <w:sz w:val="28"/>
      <w:szCs w:val="28"/>
    </w:rPr>
  </w:style>
  <w:style w:type="paragraph" w:styleId="Heading3">
    <w:name w:val="heading 3"/>
    <w:basedOn w:val="Normal"/>
    <w:next w:val="Normal"/>
    <w:pPr>
      <w:ind w:left="220"/>
      <w:outlineLvl w:val="2"/>
    </w:pPr>
    <w:rPr>
      <w:b/>
      <w:sz w:val="24"/>
      <w:szCs w:val="24"/>
    </w:rPr>
  </w:style>
  <w:style w:type="paragraph" w:styleId="Heading4">
    <w:name w:val="heading 4"/>
    <w:basedOn w:val="Normal"/>
    <w:next w:val="Normal"/>
    <w:pPr>
      <w:ind w:left="22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2500F"/>
    <w:pPr>
      <w:ind w:left="720"/>
      <w:contextualSpacing/>
    </w:pPr>
  </w:style>
  <w:style w:type="paragraph" w:styleId="Header">
    <w:name w:val="header"/>
    <w:basedOn w:val="Normal"/>
    <w:link w:val="HeaderChar"/>
    <w:uiPriority w:val="99"/>
    <w:unhideWhenUsed/>
    <w:rsid w:val="00A1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C5"/>
    <w:rPr>
      <w:shd w:val="clear" w:color="auto" w:fill="FFFFFF"/>
    </w:rPr>
  </w:style>
  <w:style w:type="paragraph" w:styleId="Footer">
    <w:name w:val="footer"/>
    <w:basedOn w:val="Normal"/>
    <w:link w:val="FooterChar"/>
    <w:uiPriority w:val="99"/>
    <w:unhideWhenUsed/>
    <w:rsid w:val="00A1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C5"/>
    <w:rPr>
      <w:shd w:val="clear" w:color="auto" w:fill="FFFFFF"/>
    </w:rPr>
  </w:style>
  <w:style w:type="paragraph" w:styleId="BalloonText">
    <w:name w:val="Balloon Text"/>
    <w:basedOn w:val="Normal"/>
    <w:link w:val="BalloonTextChar"/>
    <w:uiPriority w:val="99"/>
    <w:semiHidden/>
    <w:unhideWhenUsed/>
    <w:rsid w:val="00B0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B5"/>
    <w:rPr>
      <w:rFonts w:ascii="Tahoma" w:hAnsi="Tahoma" w:cs="Tahoma"/>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nva.gov/664/Publications" TargetMode="External"/><Relationship Id="rId18" Type="http://schemas.openxmlformats.org/officeDocument/2006/relationships/hyperlink" Target="http://www.nnva.gov/development-publications"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nnrha.com/citizen-participation-process.html" TargetMode="External"/><Relationship Id="rId7" Type="http://schemas.openxmlformats.org/officeDocument/2006/relationships/endnotes" Target="endnotes.xml"/><Relationship Id="rId12" Type="http://schemas.openxmlformats.org/officeDocument/2006/relationships/hyperlink" Target="http://www.nnva.gov/664/Publications" TargetMode="External"/><Relationship Id="rId17" Type="http://schemas.openxmlformats.org/officeDocument/2006/relationships/hyperlink" Target="http://www.nnva.gov/development-publications" TargetMode="External"/><Relationship Id="rId25" Type="http://schemas.openxmlformats.org/officeDocument/2006/relationships/hyperlink" Target="http://www.nnva.gov/664/Publication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nnrha.com/citizen-participation-proces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nrha.com/citizen-participation-process" TargetMode="External"/><Relationship Id="rId24" Type="http://schemas.openxmlformats.org/officeDocument/2006/relationships/hyperlink" Target="http://nnrha.com/citizen-participatio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nva.gov/664/Publications" TargetMode="External"/><Relationship Id="rId28" Type="http://schemas.openxmlformats.org/officeDocument/2006/relationships/theme" Target="theme/theme1.xml"/><Relationship Id="rId10" Type="http://schemas.openxmlformats.org/officeDocument/2006/relationships/hyperlink" Target="https://www.nnrha.com/citizen-participation-process" TargetMode="External"/><Relationship Id="rId19" Type="http://schemas.openxmlformats.org/officeDocument/2006/relationships/hyperlink" Target="http://nnrha.com/citizen-participation-process.html" TargetMode="External"/><Relationship Id="rId4" Type="http://schemas.openxmlformats.org/officeDocument/2006/relationships/settings" Target="settings.xml"/><Relationship Id="rId9" Type="http://schemas.openxmlformats.org/officeDocument/2006/relationships/hyperlink" Target="https://www.nnrha.com/citizen-participation-process" TargetMode="External"/><Relationship Id="rId14" Type="http://schemas.openxmlformats.org/officeDocument/2006/relationships/hyperlink" Target="http://nnrha.com/citizen-participation-process.html" TargetMode="External"/><Relationship Id="rId22" Type="http://schemas.openxmlformats.org/officeDocument/2006/relationships/hyperlink" Target="http://nnrha.com/citizen-particip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13332</Words>
  <Characters>75999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 Teresa</dc:creator>
  <cp:lastModifiedBy>Deal, Teresa</cp:lastModifiedBy>
  <cp:revision>2</cp:revision>
  <cp:lastPrinted>2023-03-31T16:22:00Z</cp:lastPrinted>
  <dcterms:created xsi:type="dcterms:W3CDTF">2023-03-31T16:57:00Z</dcterms:created>
  <dcterms:modified xsi:type="dcterms:W3CDTF">2023-03-31T16:57:00Z</dcterms:modified>
</cp:coreProperties>
</file>